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Iyov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11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Next Tzofar the Na‘amati spoke up: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“Shouldn’t this torrent of words be answered? Does talking a lot make a person right?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Is your babble supposed to put others to silence? When you mock, is no one to make you ashamed?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“You claim that your teaching is pure; you tell EHYEH, ‘I am clean in your sight.’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wish that EHYEH would speak, would open his mouth to answer you,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would tell you the secrets of wisdom, which is worth twice as much as common sense. Understand that EHYEH is demanding of you less than your guilt deserves.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“Can you penetrate the depths of YIHOVEH? Can you find out Shaddai’s limits?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They’re as high as heaven; what can you do? They’re deeper than Sh’ol; what can you know?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Their extent is longer than the earth and broader than the sea.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he passes through, puts in prison and assembles [for judgment], who can prevent him?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he knows when people are worthless; so if he sees iniquity, won’t he look into it?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“An empty man can gain understanding, even if he was born like a wild donkey.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you will set your heart right, if you will spread out your hands toward him,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you will put your iniquity at a distance and not let unrighteousness remain in your tents,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when you lift up your face, there will be no defect; you will be firm and free from fear.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“For you will forget your misery; you’ll remember it like a flood that passed through long ago;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your life will be brighter than noon; even its darkness will be like morning.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will be confident, because there is hope; you will look around you and lie down secure;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will rest, and no one will make you afraid. Many will seek your favor;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the eyes of the wicked will fail to find comfort. They will find no way to escape, and their hope will turn to complete disappointment.”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B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A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