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Shabbat, as it began to dawn on the first day of the week, Miriam of Magdala and the other Miriam came to look at the tomb.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suddenly there was a great earthquake, for an angel of YEHUVAH descended from heaven and came and rolled back the stone and sat on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appearance was like lightning, and his clothing as white as snow.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those keeping watch were shaken for fear of him and became like dead men.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angel answered and said to the women, “Do not be afraid, for I know you are looking for Yeshua who was crucified.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here; for He is risen, just as He said. Come, see the place where He was lying.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quickly now and tell His disciples that He is risen from the dead. And behold, He’s going before you to the Galilee. There you will see Him. See, I have told you!”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quickly left the tomb, with fear yet with great joy, and ran to bring news to His disciples.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Yeshua met them. “Shalom!” He said. They drew near, grasped his feet, and worshiped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be afraid,” Yeshua said to them. “Go tell My brothers to head for the Galilee, and there they will see Me.”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they were going, some of the guard came into the city and reported to the ruling kohanim all that had happened.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had assembled with the elders and consulted together, they gave a large sum of silver to the soldiers,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“Tell them, ‘His disciples came at night and stole Him away while we were sleeping.’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this is heard by the governor, we’ll appease him and keep you out of trouble.”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soldiers took the money and did as they were instructed. And this story was spread among the Judeans to this day.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eleven disciples went to the Galilee, to the mountain Yeshua had designated.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saw Him, they worshiped; but some wavered.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came up to them and spoke to them, saying, “All authority in heaven and on earth has been given to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therefore and make disciples of all nations, immersing them in the name of the Father and the Son and the Ruach ha-Kodesh,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teaching them to observe all I have commanded you. And remember! I am with you always, even to the end of the age.”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