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if someone is caught doing something wrong, you who are directed by the Ruach, restore such a person in a spirit of gentleness—looking closely at yourself so you are not tempted also.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Bear one another’s burdens, and in this way you fulfill the Torah of IMANU-EL.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anyone thinks he is something when he is nothing, he is fooling himself.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 let each one examine his own work. Then he will have pride in himself alone and not in comparison to anyone else.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each one will carry his own load.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 the one who is taught the word share all good things with his teacher.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be deceived—EH'YEH is not mocked. For whatever a man sows, that he also shall reap.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sows in the flesh will reap corruption from the flesh. But the one who sows in the Ruach will reap from the Ruach eternal life.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let us not lose heart in doing good, for in due time we will reap if we don’t give up.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whenever we have an opportunity, let us do good toward all—especially those who belong to the household of faith.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Notice the large letters—I am writing to you with my own hand.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wanting to look good outwardly are trying to force you to be circumcised—only so they will not be persecuted for the cross of IMANU-EL.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not even the circumcised keep Torah themselves. Yet they want to have you circumcised so that they may boast about your flesh.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may I never boast—except in the cross of our YIHOVEH IMANU-EL. Through Him the world has been crucified to me, and I to the world.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neither circumcision nor uncircumcision means anything—but only a new creation.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as many as live by this rule—shalom and mercy on them and on the Yisrael of EH'YEH.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now on let no one make trouble for me, for I bear on my body the scars of Yeshua HaMashiach.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our YIHOVEH IMANU-EL be with your spirit, brothers and sisters.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