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Hebrews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every kohen gadol taken from among men is appointed to act on behalf of people in matters relating to Elohim, so that he may offer gifts and sacrifices for sins.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is able to empathize with the ignorant and deluded, since he himself also is subject to weakness.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this reason he has to make offerings for sins—just as for the people, so also for himself.</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no one takes this honor for himself, but only when he is called by Elohim, as Aaron was.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also HaMashiach did not glorify Himself to be made Kohen Gadol; rather, it was Adonai who said to Him, “You are My Son; today I have become Your Father.”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He says in a different passage, “You are a kohen forever, according to the order of Melechizedek .”</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the days of His life on earth, Yeshua offered up both prayers and pleas, with loud crying and tears, to the One able to save Him from death; and He was heard because of His reverence.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Though He was a Son, He learned obedience from what He suffered.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once made perfect, He became the source of eternal salvation to all who obey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called by Elohim: Kohen Gadol “according to the order of Malki-Tzedek .”</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About this subject there is much for us to say, and it is hard to explain since you have become sluggish in hearing.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although you ought to be teachers by this time, again you need someone to teach you the basics of the words of Elohim. You have come to need milk, not solid food.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anyone living on milk is inexperienced with the teaching about righteousness—he is an infant.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solid food is for the mature, who through practice have their senses trained to discern both good and evil.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