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Finally, brothers and sisters, pray for us that the word of Ha’Adon may spread quickly and be glorified—just as it is with you.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Also pray that we may be rescued from perverse and evil people, for not all are trustworthy.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YIHOVEH is trustworthy—and He will strengthen and protect you from the evil 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 have confidence in YIHOVEH concerning you, that you are doing and will keep doing what we command.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May Ha’Adon direct your hearts into the love of HaElohim and into the patience of HaMashiach.</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we command you, brothers and sisters, in the name of Adonenu Yeshua HaMashiach, to keep away from every brother who behaves irresponsibly and not according to the tradition they received from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you yourselves know how you ought to imitate us, for we did not behave inappropriately among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we did not eat anyone’s bread without paying for it, but worked night and day with labor and hardship, so as not to burden any of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It wasn’t that we had no right, but rather to offer ourselves as an example for you to imitate.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even when we were with you, we would give you this order: if anyone will not work, neither shall he 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we hear that some among you are behaving irresponsibly—not busy, but busybodies.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such people we command and urge in Ha’Adon Mashiach Yeshua to work in a quiet demeanor, so they may eat their own bread.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as for you, brothers, do not grow weary of doing good.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If anyone does not obey our message in this letter, take special note of him and do not associate with him, so that he may be put to shame.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2 HaTesalonikim</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do not consider him as an enemy, but warn him as a brother.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may HA’ADON of shalom Himself give you shalom at all times and in every way. YIHOVEH be with you all!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greeting is in my own hand—Sha’ul. It is a sign in every letter—in this way I write.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grace of Adonenu Yeshua HaMashiach be with you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