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worthy is the saying: “If any man aspires to the office of overseer, he desires a good work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overseer, then, must be beyond criticism—the husband of one wife, clear-minded, self-controlled, respectable, hospitable, able to teach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addicted to wine, not violent but gentle, peaceable, free from the love of money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ing his own household well, keeping his children under control with all respectfulne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But if someone does not know how to manage his own household, how will he care for the church?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ust not be a new believer, or he may become puffed up and fall into the same judgment as the dev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rthermore, he must have a good reputation with those outside, so that he will not fall into disgrace and the devil’s tra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ant-leaders likewise must be dignified, not double-speaking, not addicted to much wine, not greedy for dishonest ga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must keep hold of the mystery of the faith with a clear conscie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let them first be tested—then let those who are blameless serve as servant-lead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men likewise must be dignified, not backbiting; clear-minded, trustworthy in every respec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servant-leaders be husbands of one wife, managing their children and their own households wel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ose who have served well as servant-leaders gain for themselves a good standing and great confidence in the faith that is B’Mashiach Yeshua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things I write to you, hoping to come to you shortl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I delay, I write so you may know how one ought to conduct himself in the household of Adonai—which is the community of the living HaElohim, a pillar and foundation of trut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beyond question, great is the mystery of faithfulness: He was revealed in the flesh, Vindicated in the Spirit, Seen by angels, Proclaimed among the nations, Trusted throughout the world, Taken up in glor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