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us fear then! Though a promise of entering His rest is left open, some of you would seem to have fallen short.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we also have had Good News proclaimed to us, just as they did. But the word they heard did not help them, because they were not unified with those who listened in faith.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who have trusted are entering into that rest. It is just as He has said, “So in My wrath I swore, ‘They shall never enter My rest,’” even though His works were finished since the foundation of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somewhere He has spoken about the seventh day in this way: “And Elohim rested on the seventh day from all His works,”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again in this passage: “They shall never enter My rest.”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then it remains for some to enter into it; yet those who formerly had Good News proclaimed to them did not enter because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Again, He appoints a certain day—“Today”—saying through David after so long a time, just as it has been said before, “Today, if you hear His voice, do not harden your hearts.”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Yehoshua had given them rest, He would not have spoken of another day later 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there remains a Shabbat rest for the people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one who has entered His rest has also ceased from his own work, just as HaElohim did from 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Let us, therefore, make every effort to enter that rest, so that no one may fall through the same pattern of disobedience.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i w:val="1"/>
          <w:iCs w:val="1"/>
          <w:sz w:val="24"/>
          <w:szCs w:val="24"/>
          <w:rtl w:val="0"/>
        </w:rPr>
        <w:t xml:space="preserve">davar HaElohim</w:t>
      </w:r>
      <w:r w:rsidDel="00000000" w:rsidR="00000000" w:rsidRPr="00000000">
        <w:rPr>
          <w:sz w:val="24"/>
          <w:szCs w:val="24"/>
          <w:rtl w:val="0"/>
        </w:rPr>
        <w:t xml:space="preserve"> is living and active and sharper than any two-edged sword—piercing right through to a separation of soul and spirit, joints and marrow, and able to judge the thoughts and intentions of the heart.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creature is hidden from Him, but all are naked and exposed to the eyes of Him to whom we must give account.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since we have a great Kohen Gadol who has passed through the heavens, Yeshua Ben-Elohim, let us hold firmly to our confessed allegiance.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do not have a kohen gadol who is unable to sympathize with our weaknesses, but One who has been tempted in all the same ways—yet without sin.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Therefore let us draw near to the throne of grace with boldness, so that we may receive mercy and find grace for help in time of need.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