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when the Lamb opened the seventh seal, there was silence in heaven for about half an hour.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I saw the seven angels who stand before HaElohim, and seven trumpets were given to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Another angel came and stood at the altar, holding a golden incense burner. He was given much incense to offer up along with the prayers of all the kedoshim upon the golden altar before the throne.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the smoke of the incense, with the prayers of the kedoshim, rose before HaElohim from the angel’s hand.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 angel took the incense burner and filled it with fire from the altar, and threw it to the earth; and there were clashes of thunder and rumblings and flashes of lightning and earthquakes.</w:t>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the seven angels holding the seven trumpets prepared to sound them.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first trumpeted, and there was hail and fire mixed with blood, and they were thrown upon the earth. A third of the earth burned up, a third of the trees burned up, and all the green grass burned up.</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second angel trumpeted, and something like a huge mountain ablaze with fire was thrown into the sea. A third of the sea turned into blood,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 third of the creatures living in the sea died, and a third of the ships were destroyed.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third angel trumpeted, and a great star fell from the heavens, burning like a torch. It fell on a third of the rivers and on the springs of water.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the name of the star is Wormwood; and a third of the waters became wormwood, and many people died from the waters that were made bitter.</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fourth angel trumpeted, and a third of the sun and a third of the moon and a third of the stars were struck, so that a third of them were darkened. A third of the day would not shine, as well as a third of the night.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I looked, and I heard an eagle crying out with a loud voice as it flew high in the sky, saying, “Woe, woe, woe to those who dwell on the earth, because of the remaining blasts of the trumpets the three angels are about to sound!”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