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24"/>
          <w:szCs w:val="24"/>
        </w:rPr>
      </w:pPr>
      <w:sdt>
        <w:sdtPr>
          <w:id w:val="196527371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여호와의 친절에 대한 감사</w:t>
          </w:r>
        </w:sdtContent>
      </w:sdt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sdt>
        <w:sdtPr>
          <w:id w:val="201054453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모든 나라들아 이호배를 찬양하며, 모든 백성들아 그를 영화롭게 합니다.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sdt>
        <w:sdtPr>
          <w:id w:val="-350375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그분의 자비가 우리 위에 압도했기 때문이며, 이호배의 진실하심은 영원히 지속됩니다. 할렐루야!</w:t>
          </w:r>
        </w:sdtContent>
      </w:sdt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spacing w:line="276" w:lineRule="auto"/>
      <w:rPr>
        <w:rFonts w:ascii="Noto Sans JP" w:cs="Noto Sans JP" w:eastAsia="Noto Sans JP" w:hAnsi="Noto Sans JP"/>
        <w:sz w:val="20"/>
        <w:szCs w:val="20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uWugJt1k25rkOLhnGCMWi78ww==">CgMxLjAaHQoBMBIYChYIB0ISEhBBcmlhbCBVbmljb2RlIE1TGh0KATESGAoWCAdCEhIQQXJpYWwgVW5pY29kZSBNUxodCgEyEhgKFggHQhISEEFyaWFsIFVuaWNvZGUgTVM4AHIhMTRyc2I4NGswbDl0S0tjQXBINFdSblRBRWlEZjQzcUlF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