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Noto Sans JP" w:cs="Noto Sans JP" w:eastAsia="Noto Sans JP" w:hAnsi="Noto Sans JP"/>
          <w:b w:val="1"/>
          <w:bCs w:val="1"/>
          <w:color w:val="999999"/>
        </w:rPr>
      </w:pPr>
      <w:r w:rsidDel="00000000" w:rsidR="00000000" w:rsidRPr="00000000">
        <w:rPr>
          <w:rFonts w:ascii="Noto Sans JP" w:cs="Noto Sans JP" w:eastAsia="Noto Sans JP" w:hAnsi="Noto Sans JP"/>
          <w:b w:val="1"/>
          <w:bCs w:val="1"/>
          <w:color w:val="999999"/>
          <w:rtl w:val="0"/>
        </w:rPr>
        <w:t xml:space="preserve">(Book Title)</w:t>
      </w:r>
    </w:p>
    <w:p w:rsidR="00000000" w:rsidDel="00000000" w:rsidP="00000000" w:rsidRDefault="00000000" w:rsidRPr="00000000" w14:paraId="00000002">
      <w:pPr>
        <w:jc w:val="center"/>
        <w:rPr>
          <w:rFonts w:ascii="Noto Sans JP" w:cs="Noto Sans JP" w:eastAsia="Noto Sans JP" w:hAnsi="Noto Sans JP"/>
          <w:b w:val="1"/>
          <w:bCs w:val="1"/>
          <w:sz w:val="36"/>
          <w:szCs w:val="36"/>
        </w:rPr>
      </w:pPr>
      <w:r w:rsidDel="00000000" w:rsidR="00000000" w:rsidRPr="00000000">
        <w:rPr>
          <w:rFonts w:ascii="Noto Sans JP" w:cs="Noto Sans JP" w:eastAsia="Noto Sans JP" w:hAnsi="Noto Sans JP"/>
          <w:b w:val="1"/>
          <w:bCs w:val="1"/>
          <w:color w:val="121212"/>
          <w:sz w:val="28"/>
          <w:szCs w:val="28"/>
          <w:rtl w:val="0"/>
        </w:rPr>
        <w:t xml:space="preserve">第1章</w:t>
      </w:r>
      <w:r w:rsidDel="00000000" w:rsidR="00000000" w:rsidRPr="00000000">
        <w:rPr>
          <w:rtl w:val="0"/>
        </w:rPr>
      </w:r>
    </w:p>
    <w:p w:rsidR="00000000" w:rsidDel="00000000" w:rsidP="00000000" w:rsidRDefault="00000000" w:rsidRPr="00000000" w14:paraId="00000003">
      <w:pPr>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4">
      <w:pPr>
        <w:ind w:firstLine="720"/>
        <w:rPr>
          <w:rFonts w:ascii="Noto Sans JP" w:cs="Noto Sans JP" w:eastAsia="Noto Sans JP" w:hAnsi="Noto Sans JP"/>
          <w:b w:val="1"/>
          <w:bCs w:val="1"/>
        </w:rPr>
      </w:pPr>
      <w:r w:rsidDel="00000000" w:rsidR="00000000" w:rsidRPr="00000000">
        <w:rPr>
          <w:rFonts w:ascii="Noto Sans JP" w:cs="Noto Sans JP" w:eastAsia="Noto Sans JP" w:hAnsi="Noto Sans JP"/>
          <w:b w:val="1"/>
          <w:bCs w:val="1"/>
          <w:rtl w:val="0"/>
        </w:rPr>
        <w:t xml:space="preserve">(Section Title)</w:t>
      </w:r>
    </w:p>
    <w:p w:rsidR="00000000" w:rsidDel="00000000" w:rsidP="00000000" w:rsidRDefault="00000000" w:rsidRPr="00000000" w14:paraId="00000005">
      <w:pPr>
        <w:ind w:firstLine="720"/>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6">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color w:val="777a7b"/>
          <w:rtl w:val="0"/>
        </w:rPr>
        <w:t xml:space="preserve">1</w:t>
      </w:r>
      <w:r w:rsidDel="00000000" w:rsidR="00000000" w:rsidRPr="00000000">
        <w:rPr>
          <w:rFonts w:ascii="Noto Sans JP" w:cs="Noto Sans JP" w:eastAsia="Noto Sans JP" w:hAnsi="Noto Sans JP"/>
          <w:color w:val="121212"/>
          <w:rtl w:val="0"/>
        </w:rPr>
        <w:t xml:space="preserve">バビロンの王ネブカデレザルがその全軍と、彼に従っている地のすべての国の人々、およびもろもろの民を率いて、エルサレムとその町々を攻めて戦っていた時に、主からエレミヤに臨んだ言葉、 </w:t>
      </w:r>
      <w:r w:rsidDel="00000000" w:rsidR="00000000" w:rsidRPr="00000000">
        <w:rPr>
          <w:rFonts w:ascii="Noto Sans JP" w:cs="Noto Sans JP" w:eastAsia="Noto Sans JP" w:hAnsi="Noto Sans JP"/>
          <w:color w:val="777a7b"/>
          <w:rtl w:val="0"/>
        </w:rPr>
        <w:t xml:space="preserve">2</w:t>
      </w:r>
      <w:r w:rsidDel="00000000" w:rsidR="00000000" w:rsidRPr="00000000">
        <w:rPr>
          <w:rFonts w:ascii="Noto Sans JP" w:cs="Noto Sans JP" w:eastAsia="Noto Sans JP" w:hAnsi="Noto Sans JP"/>
          <w:color w:val="121212"/>
          <w:rtl w:val="0"/>
        </w:rPr>
        <w:t xml:space="preserve">「イスラエルの神、主はこう言われる、行ってユダの王ゼデキヤに告げて言いなさい、『主はこう言われる、見よ、わたしはこの町をバビロンの王の手に渡す。彼は火でこれを焼く。 </w:t>
      </w:r>
      <w:r w:rsidDel="00000000" w:rsidR="00000000" w:rsidRPr="00000000">
        <w:rPr>
          <w:rFonts w:ascii="Noto Sans JP" w:cs="Noto Sans JP" w:eastAsia="Noto Sans JP" w:hAnsi="Noto Sans JP"/>
          <w:color w:val="777a7b"/>
          <w:rtl w:val="0"/>
        </w:rPr>
        <w:t xml:space="preserve">3</w:t>
      </w:r>
      <w:r w:rsidDel="00000000" w:rsidR="00000000" w:rsidRPr="00000000">
        <w:rPr>
          <w:rFonts w:ascii="Noto Sans JP" w:cs="Noto Sans JP" w:eastAsia="Noto Sans JP" w:hAnsi="Noto Sans JP"/>
          <w:color w:val="121212"/>
          <w:rtl w:val="0"/>
        </w:rPr>
        <w:t xml:space="preserve">あなたはその手をのがれることはできない、必ず捕えられてその手に渡される。あなたはまのあたりバビロンの王を見、顔と顔を合わせて彼と語る。それからバビロンへ行く』。 </w:t>
      </w:r>
      <w:r w:rsidDel="00000000" w:rsidR="00000000" w:rsidRPr="00000000">
        <w:rPr>
          <w:rFonts w:ascii="Noto Sans JP" w:cs="Noto Sans JP" w:eastAsia="Noto Sans JP" w:hAnsi="Noto Sans JP"/>
          <w:color w:val="777a7b"/>
          <w:rtl w:val="0"/>
        </w:rPr>
        <w:t xml:space="preserve">4</w:t>
      </w:r>
      <w:r w:rsidDel="00000000" w:rsidR="00000000" w:rsidRPr="00000000">
        <w:rPr>
          <w:rFonts w:ascii="Noto Sans JP" w:cs="Noto Sans JP" w:eastAsia="Noto Sans JP" w:hAnsi="Noto Sans JP"/>
          <w:color w:val="121212"/>
          <w:rtl w:val="0"/>
        </w:rPr>
        <w:t xml:space="preserve">しかしユダの王ゼデキヤよ、主の言葉を聞きなさい。主はあなたの事についてこう言われる、『あなたはつるぎで死ぬことはない。 </w:t>
      </w:r>
      <w:r w:rsidDel="00000000" w:rsidR="00000000" w:rsidRPr="00000000">
        <w:rPr>
          <w:rFonts w:ascii="Noto Sans JP" w:cs="Noto Sans JP" w:eastAsia="Noto Sans JP" w:hAnsi="Noto Sans JP"/>
          <w:color w:val="777a7b"/>
          <w:rtl w:val="0"/>
        </w:rPr>
        <w:t xml:space="preserve">5</w:t>
      </w:r>
      <w:r w:rsidDel="00000000" w:rsidR="00000000" w:rsidRPr="00000000">
        <w:rPr>
          <w:rFonts w:ascii="Noto Sans JP" w:cs="Noto Sans JP" w:eastAsia="Noto Sans JP" w:hAnsi="Noto Sans JP"/>
          <w:color w:val="121212"/>
          <w:rtl w:val="0"/>
        </w:rPr>
        <w:t xml:space="preserve">あなたは安らかに死ぬ。民はあなたの先祖であるあなたの先の王たちのために香をたいたように、あなたのためにも香をたき、またあなたのために嘆いて「ああ、主君よ」と言う』。わたしがこの言葉をいうのであると主は言われる」。 </w:t>
      </w:r>
      <w:r w:rsidDel="00000000" w:rsidR="00000000" w:rsidRPr="00000000">
        <w:rPr>
          <w:rFonts w:ascii="Noto Sans JP" w:cs="Noto Sans JP" w:eastAsia="Noto Sans JP" w:hAnsi="Noto Sans JP"/>
          <w:color w:val="777a7b"/>
          <w:rtl w:val="0"/>
        </w:rPr>
        <w:t xml:space="preserve">6</w:t>
      </w:r>
      <w:r w:rsidDel="00000000" w:rsidR="00000000" w:rsidRPr="00000000">
        <w:rPr>
          <w:rFonts w:ascii="Noto Sans JP" w:cs="Noto Sans JP" w:eastAsia="Noto Sans JP" w:hAnsi="Noto Sans JP"/>
          <w:color w:val="121212"/>
          <w:rtl w:val="0"/>
        </w:rPr>
        <w:t xml:space="preserve">そこで預言者エレミヤはこの言葉をことごとくエルサレムでユダの王ゼデキヤに告げた。 </w:t>
      </w:r>
      <w:r w:rsidDel="00000000" w:rsidR="00000000" w:rsidRPr="00000000">
        <w:rPr>
          <w:rFonts w:ascii="Noto Sans JP" w:cs="Noto Sans JP" w:eastAsia="Noto Sans JP" w:hAnsi="Noto Sans JP"/>
          <w:color w:val="777a7b"/>
          <w:rtl w:val="0"/>
        </w:rPr>
        <w:t xml:space="preserve">7</w:t>
      </w:r>
      <w:r w:rsidDel="00000000" w:rsidR="00000000" w:rsidRPr="00000000">
        <w:rPr>
          <w:rFonts w:ascii="Noto Sans JP" w:cs="Noto Sans JP" w:eastAsia="Noto Sans JP" w:hAnsi="Noto Sans JP"/>
          <w:color w:val="121212"/>
          <w:rtl w:val="0"/>
        </w:rPr>
        <w:t xml:space="preserve">その時バビロンの王の軍勢はエルサレム、および残っているユダのすべての町、すなわちラキシとアゼカを攻めて戦っていた。それはユダの町々のうちに、これらの堅固な町がなお残っていたからである。 </w:t>
      </w:r>
      <w:r w:rsidDel="00000000" w:rsidR="00000000" w:rsidRPr="00000000">
        <w:rPr>
          <w:rFonts w:ascii="Noto Sans JP" w:cs="Noto Sans JP" w:eastAsia="Noto Sans JP" w:hAnsi="Noto Sans JP"/>
          <w:color w:val="777a7b"/>
          <w:rtl w:val="0"/>
        </w:rPr>
        <w:t xml:space="preserve">8</w:t>
      </w:r>
      <w:r w:rsidDel="00000000" w:rsidR="00000000" w:rsidRPr="00000000">
        <w:rPr>
          <w:rFonts w:ascii="Noto Sans JP" w:cs="Noto Sans JP" w:eastAsia="Noto Sans JP" w:hAnsi="Noto Sans JP"/>
          <w:color w:val="121212"/>
          <w:rtl w:val="0"/>
        </w:rPr>
        <w:t xml:space="preserve">ゼデキヤ王がエルサレムにいるすべての民と契約を立てて、彼らに釈放のことを告げ示した後に、主からエレミヤに臨んだ言葉。 </w:t>
      </w:r>
      <w:r w:rsidDel="00000000" w:rsidR="00000000" w:rsidRPr="00000000">
        <w:rPr>
          <w:rFonts w:ascii="Noto Sans JP" w:cs="Noto Sans JP" w:eastAsia="Noto Sans JP" w:hAnsi="Noto Sans JP"/>
          <w:color w:val="777a7b"/>
          <w:rtl w:val="0"/>
        </w:rPr>
        <w:t xml:space="preserve">9</w:t>
      </w:r>
      <w:r w:rsidDel="00000000" w:rsidR="00000000" w:rsidRPr="00000000">
        <w:rPr>
          <w:rFonts w:ascii="Noto Sans JP" w:cs="Noto Sans JP" w:eastAsia="Noto Sans JP" w:hAnsi="Noto Sans JP"/>
          <w:color w:val="121212"/>
          <w:rtl w:val="0"/>
        </w:rPr>
        <w:t xml:space="preserve">その契約はすなわち人がおのおのそのヘブルびとである男女の奴隷を解放し、その兄弟であるユダヤ人を奴隷としないことを定めたものであった。 </w:t>
      </w:r>
      <w:r w:rsidDel="00000000" w:rsidR="00000000" w:rsidRPr="00000000">
        <w:rPr>
          <w:rFonts w:ascii="Noto Sans JP" w:cs="Noto Sans JP" w:eastAsia="Noto Sans JP" w:hAnsi="Noto Sans JP"/>
          <w:color w:val="777a7b"/>
          <w:rtl w:val="0"/>
        </w:rPr>
        <w:t xml:space="preserve">10</w:t>
      </w:r>
      <w:r w:rsidDel="00000000" w:rsidR="00000000" w:rsidRPr="00000000">
        <w:rPr>
          <w:rFonts w:ascii="Noto Sans JP" w:cs="Noto Sans JP" w:eastAsia="Noto Sans JP" w:hAnsi="Noto Sans JP"/>
          <w:color w:val="121212"/>
          <w:rtl w:val="0"/>
        </w:rPr>
        <w:t xml:space="preserve">この契約をしたつかさたちと、すべての民は人がおのおのその男女の奴隷を解放し、再びこれを奴隷としないということに聞き従って、これを解放したが、 </w:t>
      </w:r>
      <w:r w:rsidDel="00000000" w:rsidR="00000000" w:rsidRPr="00000000">
        <w:rPr>
          <w:rFonts w:ascii="Noto Sans JP" w:cs="Noto Sans JP" w:eastAsia="Noto Sans JP" w:hAnsi="Noto Sans JP"/>
          <w:color w:val="777a7b"/>
          <w:rtl w:val="0"/>
        </w:rPr>
        <w:t xml:space="preserve">11</w:t>
      </w:r>
      <w:r w:rsidDel="00000000" w:rsidR="00000000" w:rsidRPr="00000000">
        <w:rPr>
          <w:rFonts w:ascii="Noto Sans JP" w:cs="Noto Sans JP" w:eastAsia="Noto Sans JP" w:hAnsi="Noto Sans JP"/>
          <w:color w:val="121212"/>
          <w:rtl w:val="0"/>
        </w:rPr>
        <w:t xml:space="preserve">後に心を翻し、解放した男女の奴隷をひきかえさせ、再びこれを従わせて奴隷とした。 </w:t>
      </w:r>
      <w:r w:rsidDel="00000000" w:rsidR="00000000" w:rsidRPr="00000000">
        <w:rPr>
          <w:rFonts w:ascii="Noto Sans JP" w:cs="Noto Sans JP" w:eastAsia="Noto Sans JP" w:hAnsi="Noto Sans JP"/>
          <w:color w:val="777a7b"/>
          <w:rtl w:val="0"/>
        </w:rPr>
        <w:t xml:space="preserve">12</w:t>
      </w:r>
      <w:r w:rsidDel="00000000" w:rsidR="00000000" w:rsidRPr="00000000">
        <w:rPr>
          <w:rFonts w:ascii="Noto Sans JP" w:cs="Noto Sans JP" w:eastAsia="Noto Sans JP" w:hAnsi="Noto Sans JP"/>
          <w:color w:val="121212"/>
          <w:rtl w:val="0"/>
        </w:rPr>
        <w:t xml:space="preserve">そこで主の言葉が主からエレミヤに臨んだ、 </w:t>
      </w:r>
      <w:r w:rsidDel="00000000" w:rsidR="00000000" w:rsidRPr="00000000">
        <w:rPr>
          <w:rFonts w:ascii="Noto Sans JP" w:cs="Noto Sans JP" w:eastAsia="Noto Sans JP" w:hAnsi="Noto Sans JP"/>
          <w:color w:val="777a7b"/>
          <w:rtl w:val="0"/>
        </w:rPr>
        <w:t xml:space="preserve">13</w:t>
      </w:r>
      <w:r w:rsidDel="00000000" w:rsidR="00000000" w:rsidRPr="00000000">
        <w:rPr>
          <w:rFonts w:ascii="Noto Sans JP" w:cs="Noto Sans JP" w:eastAsia="Noto Sans JP" w:hAnsi="Noto Sans JP"/>
          <w:color w:val="121212"/>
          <w:rtl w:val="0"/>
        </w:rPr>
        <w:t xml:space="preserve">「イスラエルの神、主はこう言われる、わたしはあなたがたの先祖をエジプトの地、その奴隷であった家から導き出した時、彼らと契約を立てて言った、 </w:t>
      </w:r>
      <w:r w:rsidDel="00000000" w:rsidR="00000000" w:rsidRPr="00000000">
        <w:rPr>
          <w:rFonts w:ascii="Noto Sans JP" w:cs="Noto Sans JP" w:eastAsia="Noto Sans JP" w:hAnsi="Noto Sans JP"/>
          <w:color w:val="777a7b"/>
          <w:rtl w:val="0"/>
        </w:rPr>
        <w:t xml:space="preserve">14</w:t>
      </w:r>
      <w:r w:rsidDel="00000000" w:rsidR="00000000" w:rsidRPr="00000000">
        <w:rPr>
          <w:rFonts w:ascii="Noto Sans JP" w:cs="Noto Sans JP" w:eastAsia="Noto Sans JP" w:hAnsi="Noto Sans JP"/>
          <w:color w:val="121212"/>
          <w:rtl w:val="0"/>
        </w:rPr>
        <w:t xml:space="preserve">『あなたがたの兄弟であるヘブルびとで、あなたがたに身を売り、六年の間あなたがたに仕えた者は、六年の終りに、あなたがたおのおのがこれを解放しなければならない。あなたがたは彼を解放して、あなたがたに仕えることをやめさせなければならない』。ところがあなたがたの先祖たちはわたしに聞き従わず、またその耳を傾けなかった。 </w:t>
      </w:r>
      <w:r w:rsidDel="00000000" w:rsidR="00000000" w:rsidRPr="00000000">
        <w:rPr>
          <w:rFonts w:ascii="Noto Sans JP" w:cs="Noto Sans JP" w:eastAsia="Noto Sans JP" w:hAnsi="Noto Sans JP"/>
          <w:color w:val="777a7b"/>
          <w:rtl w:val="0"/>
        </w:rPr>
        <w:t xml:space="preserve">15</w:t>
      </w:r>
      <w:r w:rsidDel="00000000" w:rsidR="00000000" w:rsidRPr="00000000">
        <w:rPr>
          <w:rFonts w:ascii="Noto Sans JP" w:cs="Noto Sans JP" w:eastAsia="Noto Sans JP" w:hAnsi="Noto Sans JP"/>
          <w:color w:val="121212"/>
          <w:rtl w:val="0"/>
        </w:rPr>
        <w:t xml:space="preserve">しかしあなたがたは今日、心を改め、おのおのその隣り人に釈放のことを告げ示して、わたしの見て正しいとすることを行い、かつわたしの名をもってとなえられる家で、わたしの前に契約を立てた。 </w:t>
      </w:r>
      <w:r w:rsidDel="00000000" w:rsidR="00000000" w:rsidRPr="00000000">
        <w:rPr>
          <w:rFonts w:ascii="Noto Sans JP" w:cs="Noto Sans JP" w:eastAsia="Noto Sans JP" w:hAnsi="Noto Sans JP"/>
          <w:color w:val="777a7b"/>
          <w:rtl w:val="0"/>
        </w:rPr>
        <w:t xml:space="preserve">16</w:t>
      </w:r>
      <w:r w:rsidDel="00000000" w:rsidR="00000000" w:rsidRPr="00000000">
        <w:rPr>
          <w:rFonts w:ascii="Noto Sans JP" w:cs="Noto Sans JP" w:eastAsia="Noto Sans JP" w:hAnsi="Noto Sans JP"/>
          <w:color w:val="121212"/>
          <w:rtl w:val="0"/>
        </w:rPr>
        <w:t xml:space="preserve">ところがあなたがたは再び心を翻して、わたしの名を汚し、おのおの男女の奴隷をその願いのままに解放したのをひきかえさせ、再びこれを従わせて、あなたがたの奴隷とした。 </w:t>
      </w:r>
      <w:r w:rsidDel="00000000" w:rsidR="00000000" w:rsidRPr="00000000">
        <w:rPr>
          <w:rFonts w:ascii="Noto Sans JP" w:cs="Noto Sans JP" w:eastAsia="Noto Sans JP" w:hAnsi="Noto Sans JP"/>
          <w:color w:val="777a7b"/>
          <w:rtl w:val="0"/>
        </w:rPr>
        <w:t xml:space="preserve">17</w:t>
      </w:r>
      <w:r w:rsidDel="00000000" w:rsidR="00000000" w:rsidRPr="00000000">
        <w:rPr>
          <w:rFonts w:ascii="Noto Sans JP" w:cs="Noto Sans JP" w:eastAsia="Noto Sans JP" w:hAnsi="Noto Sans JP"/>
          <w:color w:val="121212"/>
          <w:rtl w:val="0"/>
        </w:rPr>
        <w:t xml:space="preserve">それゆえに、主はこう仰せられる、あなたがたがわたしに聞き従わず、おのおのその兄弟とその隣に釈放のことを告げ示さなかったので、見よ、わたしはあなたがたのために釈放を告げ示して、あなたがたをつるぎと、疫病と、ききんとに渡すと主は言われる。わたしはあなたがたを地のもろもろの国に忌みきらわれるものとする。 </w:t>
      </w:r>
      <w:r w:rsidDel="00000000" w:rsidR="00000000" w:rsidRPr="00000000">
        <w:rPr>
          <w:rFonts w:ascii="Noto Sans JP" w:cs="Noto Sans JP" w:eastAsia="Noto Sans JP" w:hAnsi="Noto Sans JP"/>
          <w:color w:val="777a7b"/>
          <w:rtl w:val="0"/>
        </w:rPr>
        <w:t xml:space="preserve">18</w:t>
      </w:r>
      <w:r w:rsidDel="00000000" w:rsidR="00000000" w:rsidRPr="00000000">
        <w:rPr>
          <w:rFonts w:ascii="Noto Sans JP" w:cs="Noto Sans JP" w:eastAsia="Noto Sans JP" w:hAnsi="Noto Sans JP"/>
          <w:color w:val="121212"/>
          <w:rtl w:val="0"/>
        </w:rPr>
        <w:t xml:space="preserve">わたしの契約を破り、わたしの前に立てた契約の定めに従わない人々を、わたしは彼らが二つに裂いて、その二つの間を通った子牛のようにする。- </w:t>
      </w:r>
      <w:r w:rsidDel="00000000" w:rsidR="00000000" w:rsidRPr="00000000">
        <w:rPr>
          <w:rFonts w:ascii="Noto Sans JP" w:cs="Noto Sans JP" w:eastAsia="Noto Sans JP" w:hAnsi="Noto Sans JP"/>
          <w:color w:val="777a7b"/>
          <w:rtl w:val="0"/>
        </w:rPr>
        <w:t xml:space="preserve">19</w:t>
      </w:r>
      <w:r w:rsidDel="00000000" w:rsidR="00000000" w:rsidRPr="00000000">
        <w:rPr>
          <w:rFonts w:ascii="Noto Sans JP" w:cs="Noto Sans JP" w:eastAsia="Noto Sans JP" w:hAnsi="Noto Sans JP"/>
          <w:color w:val="121212"/>
          <w:rtl w:val="0"/>
        </w:rPr>
        <w:t xml:space="preserve">すなわち二つに分けた子牛の間を通ったユダのつかさたち、エルサレムのつかさたちと宦官と祭司と、この地のすべての民を、 </w:t>
      </w:r>
      <w:r w:rsidDel="00000000" w:rsidR="00000000" w:rsidRPr="00000000">
        <w:rPr>
          <w:rFonts w:ascii="Noto Sans JP" w:cs="Noto Sans JP" w:eastAsia="Noto Sans JP" w:hAnsi="Noto Sans JP"/>
          <w:color w:val="777a7b"/>
          <w:rtl w:val="0"/>
        </w:rPr>
        <w:t xml:space="preserve">20</w:t>
      </w:r>
      <w:r w:rsidDel="00000000" w:rsidR="00000000" w:rsidRPr="00000000">
        <w:rPr>
          <w:rFonts w:ascii="Noto Sans JP" w:cs="Noto Sans JP" w:eastAsia="Noto Sans JP" w:hAnsi="Noto Sans JP"/>
          <w:color w:val="121212"/>
          <w:rtl w:val="0"/>
        </w:rPr>
        <w:t xml:space="preserve">わたしはその敵の手と、その命を求める者の手に渡す。その死体は空の鳥と野の獣の食物となる。 </w:t>
      </w:r>
      <w:r w:rsidDel="00000000" w:rsidR="00000000" w:rsidRPr="00000000">
        <w:rPr>
          <w:rFonts w:ascii="Noto Sans JP" w:cs="Noto Sans JP" w:eastAsia="Noto Sans JP" w:hAnsi="Noto Sans JP"/>
          <w:color w:val="777a7b"/>
          <w:rtl w:val="0"/>
        </w:rPr>
        <w:t xml:space="preserve">21</w:t>
      </w:r>
      <w:r w:rsidDel="00000000" w:rsidR="00000000" w:rsidRPr="00000000">
        <w:rPr>
          <w:rFonts w:ascii="Noto Sans JP" w:cs="Noto Sans JP" w:eastAsia="Noto Sans JP" w:hAnsi="Noto Sans JP"/>
          <w:color w:val="121212"/>
          <w:rtl w:val="0"/>
        </w:rPr>
        <w:t xml:space="preserve">わたしはまたユダの王ゼデキヤと、そのつかさたちをその敵の手、その命を求める者の手、あなたがたを離れて去ったバビロンの王の軍勢の手に渡す。 </w:t>
      </w:r>
      <w:r w:rsidDel="00000000" w:rsidR="00000000" w:rsidRPr="00000000">
        <w:rPr>
          <w:rFonts w:ascii="Noto Sans JP" w:cs="Noto Sans JP" w:eastAsia="Noto Sans JP" w:hAnsi="Noto Sans JP"/>
          <w:color w:val="777a7b"/>
          <w:rtl w:val="0"/>
        </w:rPr>
        <w:t xml:space="preserve">22</w:t>
      </w:r>
      <w:r w:rsidDel="00000000" w:rsidR="00000000" w:rsidRPr="00000000">
        <w:rPr>
          <w:rFonts w:ascii="Noto Sans JP" w:cs="Noto Sans JP" w:eastAsia="Noto Sans JP" w:hAnsi="Noto Sans JP"/>
          <w:color w:val="121212"/>
          <w:rtl w:val="0"/>
        </w:rPr>
        <w:t xml:space="preserve">主は言われる、見よ、わたしは彼らに命じて、この町に引きかえしてこさせる。彼らはこの町を攻めて戦い、これを取り、火を放って焼き払う。わたしはユダの町々を住む人のない荒れ地とする」。</w:t>
      </w:r>
      <w:r w:rsidDel="00000000" w:rsidR="00000000" w:rsidRPr="00000000">
        <w:rPr>
          <w:rtl w:val="0"/>
        </w:rPr>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Noto Sans JP">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8">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7">
    <w:pPr>
      <w:bidi w:val="1"/>
      <w:rPr>
        <w:sz w:val="26"/>
        <w:szCs w:val="26"/>
      </w:rPr>
    </w:pP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אשר</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rtl w:val="0"/>
      </w:rPr>
      <w:tab/>
      <w:tab/>
      <w:tab/>
      <w:tab/>
      <w:tab/>
      <w:tab/>
      <w:t xml:space="preserve">   </w:t>
      <w:tab/>
      <w:t xml:space="preserve">                                         えいえの聖書だ</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JP-regular.ttf"/><Relationship Id="rId2" Type="http://schemas.openxmlformats.org/officeDocument/2006/relationships/font" Target="fonts/NotoSansJP-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