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新しき歌を主にむかってうたえ。主はくすしきみわざをなされたからである。その右の手と聖なる腕とは、おのれのために勝利を得られた。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主はその勝利を知らせ、その義をもろもろの国民の前にあらわされた。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主はそのいつくしみと、まこととをイスラエルの家にむかって覚えられた。地のもろもろのはては、われらの神の勝利を見た。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全地よ、主にむかって喜ばしき声をあげよ。声を放って喜び歌え、ほめうたえ。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琴をもって主をほめうたえ。琴と歌の声をもってほめうたえ。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ラッパと角笛の音をもって王なる主の前に喜ばしき声をあげよ。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海とその中に満ちるもの、世界とそのうちに住む者とは鳴りどよめけ。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大水はその手を打ち、もろもろの山は共に主のみ前に喜び歌え。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主は地をさばくために来られるからである。主は義をもって世界をさばき、公平をもってもろもろの民をさばかれる。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