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神よ、わが心は定まりました。わが心は定まりました。わたしは歌い、かつほめたたえます。わが魂よ、さめよ。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立琴よ、琴よ、さめよ。わたしはしののめを呼びさまします。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主よ、わたしはもろもろの民の中であなたに感謝し、もろもろの国の中であなたをほめたたえます。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あなたのいつくしみは大きく、天にまでおよびあなたのまことは雲にまで及ぶ。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神よ、みずからを天よりも高くし、みさかえを全地の上にあげてください。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あなたの愛される者が助けを得るために、右のみ手をもって救をほどこし、わたしに答えてください。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神はその聖所で言われた、「わたしは大いなる喜びをもってシケムを分かち、スコテの谷を分かち与えよう。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ギレアデはわたしのもの、マナセもわたしのものである。エフライムはわたしのかぶと、ユダはわたしのつえである。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モアブはわたしの足だらい、エドムにはわたしのくつを投げる。ペリシテについては、かちどきをあげる」。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だれがわたしを堅固な町に至らせるであろうか。だれがわたしをエドムに導くであろうか。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神よ、あなたはわれらを捨てられたではありませんか。神よ、あなたはわれらの軍勢と共に出て行かれません。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われらに助けを与えて、あだにむかわせてください。人の助けはむなしいからです。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われらは神によって勇ましく働きます。われらのあだを踏みにじる者は神だからです。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