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イスラエルがエジプトをいで、ヤコブの家が異言の民を離れたとき、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ユダは主の聖所となり、イスラエルは主の所領となった。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海はこれを見て逃げ、ヨルダンはうしろに退き、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山は雄羊のように踊り、小山は小羊のように踊った。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海よ、おまえはどうして逃げるのか、ヨルダンよ、おまえはどうしてうしろに退くのか。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山よ、おまえたちはどうして雄羊のように踊るのか、小山よ、おまえたちはどうして小羊のように踊るのか。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地よ、主のみ前におののけ、ヤコブの神のみ前におののけ。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主は岩を池に変らせ、石を泉に変らせられた。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