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今、イスラエルは言え、主がもしわれらの方におられなかったならば、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人々がわれらに逆らって立ちあがったとき、主がもしわれらの方におられなかったならば、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彼らの怒りがわれらにむかって燃えたったとき、彼らはわれらを生きているままで、のんだであろう。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また大水はわれらを押し流し、激流はわれらの上を越え、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さか巻く水はわれらの上を越えたであろう。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主はほむべきかな。主はわれらをえじきとして彼らの歯にわたされなかった。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われらは野鳥を捕えるわなをのがれる鳥のようにのがれた。わなは破れてわれらはのがれた。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われらの助けは天地を造られた主のみ名にある。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