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10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Why, YIHOVEH, do you stand at a distance? Why do you hide yourself in times of trouble?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wicked in their arrogance hunt down the poor, who get caught in the schemes they think up.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wicked boasts about his lusts; he blesses greed and despises EHYEH.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 scheme of the wicked in his arrogance: “There is no Elohim, it won’t be held against me.”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ways prosper at all times. Your judgments are way up there, so he takes no notice. His adversaries? He scoffs at them all.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his heart he thinks, “I will never be shaken; I won’t meet trouble, not now or ever.”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mouth is full of curses, deceit, oppression; under his tongue, mischief and injustice.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waits near settlements in ambush and kills an innocent man in secret; his eyes are on the hunt for the helpless.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Lurking unseen like a lion in his lair, he lies in wait to pounce on the poor, then seizes the poor and drags him off in his net.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he stoops, crouches down low; and the helpless wretch falls into his clutches.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says in his heart, “EHYEH forgets, he hides his face, he will never see.”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Arise, EHYEH! YIHOVEH, raise your hand! Don’t forget the humble!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Why does the wicked despise EHYEH and say in his heart, “It won’t be held against me”?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have seen; for you look at mischief and grief, so that you can take the matter in hand. The helpless commits himself to you; you help the fatherless.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Break the arm of the wicked! As for the evil man, search out his wickedness until there is none left.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is king forever and ever! The nations have vanished from his land.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you have heard what the humble want; you encourage them and listen to them,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give justice to the fatherless and oppressed, so that no one on earth will strike terror again.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