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Set in the style of Y’dutun. A psalm of David: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said, “I will watch how I behave, so that I won’t sin with my tongue; I will put a muzzle on my mouth whenever the wicked confront me.”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was silent, said nothing, not even good; but my pain kept being stirred up.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heart grew hot within me; whenever I thought of it, the fire burned. Then, [at last,] I let my tongue speak: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“Make me grasp, Oh EHYEH, what my end must be, what it means that my days are numbered; let me know what a transient creature I am.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have made my days like handbreadths; for you, the length of my life is like nothing.” Yes, everyone, no matter how firmly he stands, is merely a puff of wind. (Selah)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Humans go about like shadows; their turmoil is all for nothing. They accumulate wealth, not knowing who will enjoy its benefits.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Now, YIHOVEH, what am I waiting for? You are my only hope.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Rescue me from all my transgressions; don’t make me the butt of fools.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silent, I keep my mouth shut, because it is you who have done it.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Stop raining blows on me; the pounding of your fist is wearing me down.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rebukes you discipline people for their guilt; like a moth, you destroy what makes them attractive; yes, everyone is merely a puff of wind. (Selah)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Hear my prayer, YIHOVEH EHYEH, listen to my cry, don’t be deaf to my weeping; for with you, I am just a traveler passing through, like all my ancestors.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Turn your gaze from me, so I can smile again before I depart and cease to exist.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