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For Y’dutun. A psalm of Asaf: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cry aloud to EHYEH, aloud to EHYEH; and he hears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day of my distress I am seeking YIHOVEH; my hands are lifted up; my tears flow all night without ceasing; my heart refuses comfort.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remembering EHYEH, I moan; when I ponder, my spirit fails.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hold my eyelids [and keep me from sleeping]; I am too troubled to speak.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think about the days of old, the years of long ago;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night I remember my song, I commune with myself, my spirit inquires: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“Will YIHOVEH reject forever? will he never show his favor again?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 his grace permanently disappeared? Is his word to all generations done away?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 EHYEH forgotten to be compassionate? Has he in anger withheld his mercy?” (Selah)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add, “That’s my weakness — [supposing] the Most High’s right hand could change.”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will remind myself of Yah’s doings; yes, I will remember your wonders of old.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meditate on your work and think about what you have done.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your way is in holiness. What EHYEH is as great as EHYEH?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the EHYEH who does wonders, you revealed your strength to the peoples.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your arm you redeemed your people, the descendants of Ya‘akov and Yosef. (Selah)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water saw you, EHYEH; the water saw you and writhed in anguish, agitated to its depths.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clouds poured water, the skies thundered, and your arrows flashed here and there.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sound of your thunder was in the whirlwind, the lightning flashes lit up the world, the earth trembled and shook.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way went through the sea, your path through the turbulent waters; but your footsteps could not be traced.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led your people like a flock under the care of Moshe and Aharon.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