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ascents: When YIHOVEH restored Tziyon’s fortunes, we thought we were dreaming.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Our mouths were full of laughter, and our tongues shouted for joy. Among the nations it was said, “YIHOVEH has done great things for them!”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did do great things with us; and we are overjoyed.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Return our people from exile, YIHOVEH, as streams fill vadis in the Negev.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sow in tears will reap with cries of joy.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goes out weeping as he carries his sack of seed will come home with cries of joy as he carries his sheaves of grain.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