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そこでヨブは答えて言った、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「あなたは力のない者をどれほど助けたかしれない。気力のない腕をどれほど救ったかしれない。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知恵のない者をどれほど教えたかしれない。悟りをどれほど多く示したかしれない。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あなたはだれの助けによって言葉をだしたのか。あなたから出たのはだれの霊なのか。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亡霊は水およびその中に住むものの下に震う。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神の前では陰府も裸である。滅びの穴もおおい隠すものはない。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彼は北の天を空間に張り、地を何もない所に掛けられる。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彼は水を濃い雲の中に包まれるが、その下の雲は裂けない。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彼は月のおもてをおおい隠して、雲をその上にのべ、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水のおもてに円を描いて、光とやみとの境とされた。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彼が戒めると、天の柱は震い、かつ驚く。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彼はその力をもって海を静め、その知恵をもってラハブを打ち砕き、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その息をもって天を晴れわたらせ、その手をもって逃げるへびを突き通される。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見よ、これらはただ彼の道の端にすぎない。われわれが彼について聞く所はいかにかすかなささやきであろう。しかし、その力のとどろきに至っては、だれが悟ることができるか」。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