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Iyov went on speaking: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wish I were as in the old days, back in the times when EHYEH watched over me;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his lamp shone over my head, and I walked through the dark by its light;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 was when I was young, and the counsel of EHYEH graced my tent.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Shaddai was still with me, my children were around me;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steps were awash in butter, and the rocks poured out for me streams of olive oil.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go out to the city gate and set up my seat in the open space;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young men saw me they would hide themselves, while the aged arose and stood;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leaders refrained from speaking — they would lay their hands on their mouths;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voices of nobles were silenced; their tongues stuck to their palates.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Any ear that heard me blessed me, any eye that saw me gave witness to me,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delivered the poor when they cried for assistance, the orphan too, who had no one to help him.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had been about to die would bless me, and I made widows sing in their hearts for joy.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clothed myself with righteousness, and it clothed itself with me; my justice was like a robe and a crown.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eyes for the blind, and I was feet for the lame.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was a father to the needy, and I investigated the problems of those I didn’t know.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broke the jaws of the unrighteous and snatched the prey from his teeth.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said, ‘I will die with my nest, and I will live as long as a phoenix;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root will spread till it reaches water, and dew will stay all night on my branch;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glory will always be fresh, my bow always new in my hand.’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“People would listen to me; they waited and were silent when I gave advice.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I spoke, they didn’t talk back; my words were like drops [of dew] on them.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waited for me as if for rain, as if for spring rain, with their mouths open wide.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joked with them, they couldn’t believe it; and they never darkened the light on my face.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chose their way for them, sitting as chief; I lived like a king in the army, like one who comforts mourners.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