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わたしたちはまた、神と共に働く者として、あなたがたに勧める。神の恵みをいたずらに受けてはならない。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神はこう言われる、／「わたしは、恵みの時にあなたの願いを聞きいれ、／救の日にあなたを助けた」。見よ、今は恵みの時、見よ、今は救の日である。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この務がそしりを招かないために、わたしたちはどんな事にも、人につまずきを与えないようにし、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かえって、あらゆる場合に、神の僕として、自分を人々にあらわしている。すなわち、極度の忍苦にも、患難にも、危機にも、行き詰まりにも、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むち打たれることにも、入獄にも、騒乱にも、労苦にも、徹夜にも、飢餓にも、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真実と知識と寛容と、慈愛と聖霊と偽りのない愛と、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真理の言葉と神の力とにより、左右に持っている義の武器により、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ほめられても、そしられても、悪評を受けても、好評を博しても、神の僕として自分をあらわしている。わたしたちは、人を惑わしているようであるが、しかも真実であり、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人に知られていないようであるが、認められ、死にかかっているようであるが、見よ、生きており、懲らしめられているようであるが、殺されず、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悲しんでいるようであるが、常に喜んでおり、貧しいようであるが、多くの人を富ませ、何も持たないようであるが、すべての物を持っている。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コリントの人々よ。あなたがたに向かってわたしたちの口は開かれており、わたしたちの心は広くなっている。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あなたがたは、わたしたちに心をせばめられていたのではなく、自分で心をせばめていたのだ。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わたしは子供たちに対するように言うが、どうかあなたがたの方でも心を広くして、わたしに応じてほしい。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不信者と、つり合わないくびきを共にするな。義と不義となんの係わりがあるか。光とやみとなんの交わりがあるか。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キリストとベリアルとなんの調和があるか。信仰と不信仰となんの関係があるか。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宮と偶像となんの一致があるか。わたしたちは、生ける神の宮である。神がこう仰せになっている、／「わたしは彼らの間に住み、／かつ出入りをするであろう。そして、わたしは彼らの神となり、／彼らはわたしの民とな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だから、「彼らの間から出て行き、／彼らと分離せよ、と主は言われる。そして、汚れたものに触れてはならない。触れなければ、わたしはあなたがたを受けいれよう。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そしてわたしは、あなたがたの父となり、／あなたがたは、／わたしのむすこ、むすめとなるであろう。全能の主が、こう言われる」。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