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Come back, come back, girl from Shulam!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Come back, come back to where we can see you!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Why are you looking at the girl from Shulam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if she were dancing for two army camps?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How beautiful are your feet in sandals,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daughter of princes!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curves of your thighs are like a necklace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made by a skilled craftsman.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navel is like a round goblet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never lacks spiced wine.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belly is a heap of wheat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encircled by lilies.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two breasts are like two fawns,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twins of a gazelle.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neck is like a tower of ivory,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eyes like the pools in Heshbon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by the gate of Bat-Rabbim,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nose like a tower in the L’vanon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overlooking Dammesek.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hold your head like the Karmel,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hair on your head is like purple cloth 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king is held captive in its tresses.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How beautiful you are, my love,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charming, how delightful!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appearance is stately as a palm tree,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its fruit clusters your breasts.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said, “I will climb up into the palm tree,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will take hold of its branches.”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May your breasts be like clusters of grapes,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breath as fragrant as apples,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your mouth like the finest wine.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May the wine go straight to the man I love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gently move the lips of those who are asleep.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belong to my darling,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his desire is for me.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Come, my darling, let’s go out to the country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spend the nights in the villages.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We’ll get up early and go to the vineyards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see if the vines have budded,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see if their flowers have opened,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or if the pomegranate trees are in bloom.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I will give you my love.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mandrakes are sending out their fragrance,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kinds of choice fruits are at our doors,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fruits both new and old, my darling,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which I have kept in store for you.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