
<file path=[Content_Types].xml><?xml version="1.0" encoding="utf-8"?>
<Types xmlns="http://schemas.openxmlformats.org/package/2006/content-types">
  <Default ContentType="application/xml" Extension="xml"/>
  <Default ContentType="application/vnd.openxmlformats-officedocument.obfuscatedFont" Extension="odttf"/>
  <Default ContentType="application/vnd.openxmlformats-package.relationships+xml" Extension="rels"/>
  <Override ContentType="application/vnd.openxmlformats-officedocument.wordprocessingml.settings+xml" PartName="/word/settings.xml"/>
  <Override ContentType="application/vnd.openxmlformats-officedocument.wordprocessingml.styles+xml" PartName="/word/styles.xml"/>
  <Override ContentType="application/vnd.openxmlformats-officedocument.wordprocessingml.footer+xml" PartName="/word/footer1.xml"/>
  <Override ContentType="application/vnd.openxmlformats-officedocument.wordprocessingml.fontTable+xml" PartName="/word/fontTable.xml"/>
  <Override ContentType="application/vnd.openxmlformats-officedocument.wordprocessingml.numbering+xml" PartName="/word/numbering.xml"/>
  <Override ContentType="application/vnd.openxmlformats-officedocument.wordprocessingml.document.main+xml" PartName="/word/document.xml"/>
  <Override ContentType="application/vnd.openxmlformats-officedocument.theme+xml" PartName="/word/theme/theme1.xml"/>
  <Override ContentType="application/vnd.openxmlformats-officedocument.wordprocessingml.header+xml" PartName="/word/header1.xml"/>
</Types>
</file>

<file path=_rels/.rels><?xml version="1.0" encoding="UTF-8" standalone="yes"?><Relationships xmlns="http://schemas.openxmlformats.org/package/2006/relationships"><Relationship Id="rId1" Type="http://schemas.openxmlformats.org/officeDocument/2006/relationships/officeDocument" Target="word/document.xml"/></Relationships>
</file>

<file path=word/document.xml><?xml version="1.0" encoding="utf-8"?>
<w:document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body>
    <w:p w:rsidR="00000000" w:rsidDel="00000000" w:rsidP="00000000" w:rsidRDefault="00000000" w:rsidRPr="00000000" w14:paraId="00000001">
      <w:pPr>
        <w:jc w:val="center"/>
        <w:rPr>
          <w:b w:val="1"/>
          <w:bCs w:val="1"/>
          <w:color w:val="999999"/>
          <w:sz w:val="24"/>
          <w:szCs w:val="24"/>
        </w:rPr>
      </w:pPr>
      <w:r w:rsidDel="00000000" w:rsidR="00000000" w:rsidRPr="00000000">
        <w:rPr>
          <w:b w:val="1"/>
          <w:bCs w:val="1"/>
          <w:color w:val="999999"/>
          <w:sz w:val="24"/>
          <w:szCs w:val="24"/>
          <w:rtl w:val="0"/>
        </w:rPr>
        <w:t xml:space="preserve">Melekhim</w:t>
      </w:r>
    </w:p>
    <w:p w:rsidR="00000000" w:rsidDel="00000000" w:rsidP="00000000" w:rsidRDefault="00000000" w:rsidRPr="00000000" w14:paraId="00000002">
      <w:pPr>
        <w:jc w:val="center"/>
        <w:rPr>
          <w:b w:val="1"/>
          <w:bCs w:val="1"/>
          <w:sz w:val="40"/>
          <w:szCs w:val="40"/>
        </w:rPr>
      </w:pPr>
      <w:r w:rsidDel="00000000" w:rsidR="00000000" w:rsidRPr="00000000">
        <w:rPr>
          <w:b w:val="1"/>
          <w:bCs w:val="1"/>
          <w:sz w:val="40"/>
          <w:szCs w:val="40"/>
          <w:rtl w:val="0"/>
        </w:rPr>
        <w:t xml:space="preserve">29</w:t>
      </w:r>
      <w:r w:rsidDel="00000000" w:rsidR="00000000" w:rsidRPr="00000000">
        <w:rPr>
          <w:rtl w:val="0"/>
        </w:rPr>
      </w:r>
    </w:p>
    <w:p w:rsidR="00000000" w:rsidDel="00000000" w:rsidP="00000000" w:rsidRDefault="00000000" w:rsidRPr="00000000" w14:paraId="00000003">
      <w:pPr>
        <w:ind w:left="0" w:firstLine="0"/>
        <w:rPr>
          <w:b w:val="1"/>
          <w:bCs w:val="1"/>
          <w:sz w:val="24"/>
          <w:szCs w:val="24"/>
        </w:rPr>
      </w:pPr>
      <w:r w:rsidDel="00000000" w:rsidR="00000000" w:rsidRPr="00000000">
        <w:rPr>
          <w:rtl w:val="0"/>
        </w:rPr>
      </w:r>
    </w:p>
    <w:p w:rsidR="00000000" w:rsidDel="00000000" w:rsidP="00000000" w:rsidRDefault="00000000" w:rsidRPr="00000000" w14:paraId="00000004">
      <w:pPr>
        <w:ind w:left="0" w:firstLine="0"/>
        <w:rPr>
          <w:sz w:val="24"/>
          <w:szCs w:val="24"/>
        </w:rPr>
      </w:pPr>
      <w:r w:rsidDel="00000000" w:rsidR="00000000" w:rsidRPr="00000000">
        <w:rPr>
          <w:rtl w:val="0"/>
        </w:rPr>
      </w:r>
    </w:p>
    <w:p w:rsidR="00000000" w:rsidDel="00000000" w:rsidP="00000000" w:rsidRDefault="00000000" w:rsidRPr="00000000" w14:paraId="00000005">
      <w:pPr>
        <w:numPr>
          <w:ilvl w:val="0"/>
          <w:numId w:val="1"/>
        </w:numPr>
        <w:ind w:left="720" w:hanging="360"/>
        <w:rPr>
          <w:sz w:val="24"/>
          <w:szCs w:val="24"/>
          <w:u w:val="none"/>
        </w:rPr>
      </w:pPr>
      <w:r w:rsidDel="00000000" w:rsidR="00000000" w:rsidRPr="00000000">
        <w:rPr>
          <w:sz w:val="24"/>
          <w:szCs w:val="24"/>
          <w:rtl w:val="0"/>
        </w:rPr>
        <w:t xml:space="preserve">Elisha answered, “Listen to the word of YIHOVEH. Here is what YIHOVEH says: ‘Tomorrow, by this time, six quarts of fine flour will sell for only a shekel, and half a bushel of barley for a shekel [in the market] at the gate to Shomron.”</w:t>
      </w:r>
    </w:p>
    <w:p w:rsidR="00000000" w:rsidDel="00000000" w:rsidP="00000000" w:rsidRDefault="00000000" w:rsidRPr="00000000" w14:paraId="00000006">
      <w:pPr>
        <w:numPr>
          <w:ilvl w:val="0"/>
          <w:numId w:val="1"/>
        </w:numPr>
        <w:ind w:left="720" w:hanging="360"/>
        <w:rPr>
          <w:sz w:val="24"/>
          <w:szCs w:val="24"/>
          <w:u w:val="none"/>
        </w:rPr>
      </w:pPr>
      <w:r w:rsidDel="00000000" w:rsidR="00000000" w:rsidRPr="00000000">
        <w:rPr>
          <w:sz w:val="24"/>
          <w:szCs w:val="24"/>
          <w:rtl w:val="0"/>
        </w:rPr>
        <w:t xml:space="preserve">The servant on whose arm the king was leaning answered the man of EHYEH: “Why, this couldn’t happen even if YIHOVEH made windows in heaven!” Elisha answered, “All right, you yourself will see it with your own eyes; but you won’t eat any of it!”</w:t>
      </w:r>
    </w:p>
    <w:p w:rsidR="00000000" w:rsidDel="00000000" w:rsidP="00000000" w:rsidRDefault="00000000" w:rsidRPr="00000000" w14:paraId="00000007">
      <w:pPr>
        <w:numPr>
          <w:ilvl w:val="0"/>
          <w:numId w:val="1"/>
        </w:numPr>
        <w:ind w:left="720" w:hanging="360"/>
        <w:rPr>
          <w:sz w:val="24"/>
          <w:szCs w:val="24"/>
          <w:u w:val="none"/>
        </w:rPr>
      </w:pPr>
      <w:r w:rsidDel="00000000" w:rsidR="00000000" w:rsidRPr="00000000">
        <w:rPr>
          <w:sz w:val="24"/>
          <w:szCs w:val="24"/>
          <w:rtl w:val="0"/>
        </w:rPr>
        <w:t xml:space="preserve">Now there were four men with tzara‘at at the entrance to the city gate, and they said to each other, “Why should we sit here till we die?</w:t>
      </w:r>
    </w:p>
    <w:p w:rsidR="00000000" w:rsidDel="00000000" w:rsidP="00000000" w:rsidRDefault="00000000" w:rsidRPr="00000000" w14:paraId="00000008">
      <w:pPr>
        <w:numPr>
          <w:ilvl w:val="0"/>
          <w:numId w:val="1"/>
        </w:numPr>
        <w:ind w:left="720" w:hanging="360"/>
        <w:rPr>
          <w:sz w:val="24"/>
          <w:szCs w:val="24"/>
          <w:u w:val="none"/>
        </w:rPr>
      </w:pPr>
      <w:r w:rsidDel="00000000" w:rsidR="00000000" w:rsidRPr="00000000">
        <w:rPr>
          <w:sz w:val="24"/>
          <w:szCs w:val="24"/>
          <w:rtl w:val="0"/>
        </w:rPr>
        <w:t xml:space="preserve">If we say, ‘We’ll enter the city, then the city has been struck by the famine, so we’ll die there. And if we sit still here, we’ll also die. So let’s go and surrender to the army of Aram; if they spare our lives, we will live; and if they kill us, we’ll only die.”</w:t>
      </w:r>
    </w:p>
    <w:p w:rsidR="00000000" w:rsidDel="00000000" w:rsidP="00000000" w:rsidRDefault="00000000" w:rsidRPr="00000000" w14:paraId="00000009">
      <w:pPr>
        <w:numPr>
          <w:ilvl w:val="0"/>
          <w:numId w:val="1"/>
        </w:numPr>
        <w:ind w:left="720" w:hanging="360"/>
        <w:rPr>
          <w:sz w:val="24"/>
          <w:szCs w:val="24"/>
          <w:u w:val="none"/>
        </w:rPr>
      </w:pPr>
      <w:r w:rsidDel="00000000" w:rsidR="00000000" w:rsidRPr="00000000">
        <w:rPr>
          <w:sz w:val="24"/>
          <w:szCs w:val="24"/>
          <w:rtl w:val="0"/>
        </w:rPr>
        <w:t xml:space="preserve">They got up during the twilight to go to the camp of Aram. But when they reached the outskirts of the camp of Aram, they saw no one!</w:t>
      </w:r>
    </w:p>
    <w:p w:rsidR="00000000" w:rsidDel="00000000" w:rsidP="00000000" w:rsidRDefault="00000000" w:rsidRPr="00000000" w14:paraId="0000000A">
      <w:pPr>
        <w:numPr>
          <w:ilvl w:val="0"/>
          <w:numId w:val="1"/>
        </w:numPr>
        <w:ind w:left="720" w:hanging="360"/>
        <w:rPr>
          <w:sz w:val="24"/>
          <w:szCs w:val="24"/>
          <w:u w:val="none"/>
        </w:rPr>
      </w:pPr>
      <w:r w:rsidDel="00000000" w:rsidR="00000000" w:rsidRPr="00000000">
        <w:rPr>
          <w:sz w:val="24"/>
          <w:szCs w:val="24"/>
          <w:rtl w:val="0"/>
        </w:rPr>
        <w:t xml:space="preserve">For YIHOVEH TZVA’OT had caused the army of Aram to hear the sound of chariots and horses; it sounded like a huge army; and they said to each other, “The king of Isra’el must have hired the kings of the Hitti and the kings of the Egyptians to attack us.”</w:t>
      </w:r>
    </w:p>
    <w:p w:rsidR="00000000" w:rsidDel="00000000" w:rsidP="00000000" w:rsidRDefault="00000000" w:rsidRPr="00000000" w14:paraId="0000000B">
      <w:pPr>
        <w:numPr>
          <w:ilvl w:val="0"/>
          <w:numId w:val="1"/>
        </w:numPr>
        <w:ind w:left="720" w:hanging="360"/>
        <w:rPr>
          <w:sz w:val="24"/>
          <w:szCs w:val="24"/>
          <w:u w:val="none"/>
        </w:rPr>
      </w:pPr>
      <w:r w:rsidDel="00000000" w:rsidR="00000000" w:rsidRPr="00000000">
        <w:rPr>
          <w:sz w:val="24"/>
          <w:szCs w:val="24"/>
          <w:rtl w:val="0"/>
        </w:rPr>
        <w:t xml:space="preserve">So they jumped up and fled in the twilight, leaving their tents, horses, donkeys and the whole camp just as it was, and ran for their lives.</w:t>
      </w:r>
    </w:p>
    <w:p w:rsidR="00000000" w:rsidDel="00000000" w:rsidP="00000000" w:rsidRDefault="00000000" w:rsidRPr="00000000" w14:paraId="0000000C">
      <w:pPr>
        <w:numPr>
          <w:ilvl w:val="0"/>
          <w:numId w:val="1"/>
        </w:numPr>
        <w:ind w:left="720" w:hanging="360"/>
        <w:rPr>
          <w:sz w:val="24"/>
          <w:szCs w:val="24"/>
          <w:u w:val="none"/>
        </w:rPr>
      </w:pPr>
      <w:r w:rsidDel="00000000" w:rsidR="00000000" w:rsidRPr="00000000">
        <w:rPr>
          <w:sz w:val="24"/>
          <w:szCs w:val="24"/>
          <w:rtl w:val="0"/>
        </w:rPr>
        <w:t xml:space="preserve">When these men with tzara‘at reached the outskirts of the camp, they entered one of the tents, ate and drank; then took some silver, gold and clothing; and went and hid it. Next they returned and entered another tent, took stuff from there, and went and hid it.</w:t>
      </w:r>
    </w:p>
    <w:p w:rsidR="00000000" w:rsidDel="00000000" w:rsidP="00000000" w:rsidRDefault="00000000" w:rsidRPr="00000000" w14:paraId="0000000D">
      <w:pPr>
        <w:numPr>
          <w:ilvl w:val="0"/>
          <w:numId w:val="1"/>
        </w:numPr>
        <w:ind w:left="720" w:hanging="360"/>
        <w:rPr>
          <w:sz w:val="24"/>
          <w:szCs w:val="24"/>
          <w:u w:val="none"/>
        </w:rPr>
      </w:pPr>
      <w:r w:rsidDel="00000000" w:rsidR="00000000" w:rsidRPr="00000000">
        <w:rPr>
          <w:sz w:val="24"/>
          <w:szCs w:val="24"/>
          <w:rtl w:val="0"/>
        </w:rPr>
        <w:t xml:space="preserve">But finally they said to each other, “What we are doing is wrong. At a time of good news like this, we shouldn’t keep it to ourselves. If we wait even till morning, we will earn only punishment; so come on, let’s go and tell the king’s household.”</w:t>
      </w:r>
    </w:p>
    <w:p w:rsidR="00000000" w:rsidDel="00000000" w:rsidP="00000000" w:rsidRDefault="00000000" w:rsidRPr="00000000" w14:paraId="0000000E">
      <w:pPr>
        <w:numPr>
          <w:ilvl w:val="0"/>
          <w:numId w:val="1"/>
        </w:numPr>
        <w:ind w:left="720" w:hanging="360"/>
        <w:rPr>
          <w:sz w:val="24"/>
          <w:szCs w:val="24"/>
          <w:u w:val="none"/>
        </w:rPr>
      </w:pPr>
      <w:r w:rsidDel="00000000" w:rsidR="00000000" w:rsidRPr="00000000">
        <w:rPr>
          <w:sz w:val="24"/>
          <w:szCs w:val="24"/>
          <w:rtl w:val="0"/>
        </w:rPr>
        <w:t xml:space="preserve">So they came and shouted to the gatekeepers of the city and told them the news: “We went to the camp of Aram, and no one was there, no human voice — just the horses and donkeys tied up, and the tents left in place.”</w:t>
      </w:r>
    </w:p>
    <w:p w:rsidR="00000000" w:rsidDel="00000000" w:rsidP="00000000" w:rsidRDefault="00000000" w:rsidRPr="00000000" w14:paraId="0000000F">
      <w:pPr>
        <w:numPr>
          <w:ilvl w:val="0"/>
          <w:numId w:val="1"/>
        </w:numPr>
        <w:ind w:left="720" w:hanging="360"/>
        <w:rPr>
          <w:sz w:val="24"/>
          <w:szCs w:val="24"/>
          <w:u w:val="none"/>
        </w:rPr>
      </w:pPr>
      <w:r w:rsidDel="00000000" w:rsidR="00000000" w:rsidRPr="00000000">
        <w:rPr>
          <w:sz w:val="24"/>
          <w:szCs w:val="24"/>
          <w:rtl w:val="0"/>
        </w:rPr>
        <w:t xml:space="preserve">The gatekeepers called and told it to the king’s household inside.</w:t>
      </w:r>
    </w:p>
    <w:p w:rsidR="00000000" w:rsidDel="00000000" w:rsidP="00000000" w:rsidRDefault="00000000" w:rsidRPr="00000000" w14:paraId="00000010">
      <w:pPr>
        <w:ind w:left="720" w:firstLine="0"/>
        <w:rPr>
          <w:sz w:val="24"/>
          <w:szCs w:val="24"/>
        </w:rPr>
      </w:pPr>
      <w:r w:rsidDel="00000000" w:rsidR="00000000" w:rsidRPr="00000000">
        <w:rPr>
          <w:rtl w:val="0"/>
        </w:rPr>
      </w:r>
    </w:p>
    <w:p w:rsidR="00000000" w:rsidDel="00000000" w:rsidP="00000000" w:rsidRDefault="00000000" w:rsidRPr="00000000" w14:paraId="00000011">
      <w:pPr>
        <w:ind w:left="720" w:firstLine="0"/>
        <w:rPr>
          <w:sz w:val="24"/>
          <w:szCs w:val="24"/>
        </w:rPr>
      </w:pPr>
      <w:r w:rsidDel="00000000" w:rsidR="00000000" w:rsidRPr="00000000">
        <w:rPr>
          <w:rtl w:val="0"/>
        </w:rPr>
      </w:r>
    </w:p>
    <w:p w:rsidR="00000000" w:rsidDel="00000000" w:rsidP="00000000" w:rsidRDefault="00000000" w:rsidRPr="00000000" w14:paraId="00000012">
      <w:pPr>
        <w:ind w:left="720" w:firstLine="0"/>
        <w:rPr>
          <w:sz w:val="24"/>
          <w:szCs w:val="24"/>
        </w:rPr>
      </w:pPr>
      <w:r w:rsidDel="00000000" w:rsidR="00000000" w:rsidRPr="00000000">
        <w:rPr>
          <w:rtl w:val="0"/>
        </w:rPr>
      </w:r>
    </w:p>
    <w:p w:rsidR="00000000" w:rsidDel="00000000" w:rsidP="00000000" w:rsidRDefault="00000000" w:rsidRPr="00000000" w14:paraId="00000013">
      <w:pPr>
        <w:jc w:val="center"/>
        <w:rPr>
          <w:b w:val="1"/>
          <w:bCs w:val="1"/>
          <w:color w:val="999999"/>
          <w:sz w:val="24"/>
          <w:szCs w:val="24"/>
        </w:rPr>
      </w:pPr>
      <w:r w:rsidDel="00000000" w:rsidR="00000000" w:rsidRPr="00000000">
        <w:rPr>
          <w:b w:val="1"/>
          <w:bCs w:val="1"/>
          <w:color w:val="999999"/>
          <w:sz w:val="24"/>
          <w:szCs w:val="24"/>
          <w:rtl w:val="0"/>
        </w:rPr>
        <w:t xml:space="preserve">Melekhim</w:t>
      </w:r>
    </w:p>
    <w:p w:rsidR="00000000" w:rsidDel="00000000" w:rsidP="00000000" w:rsidRDefault="00000000" w:rsidRPr="00000000" w14:paraId="00000014">
      <w:pPr>
        <w:jc w:val="center"/>
        <w:rPr>
          <w:sz w:val="24"/>
          <w:szCs w:val="24"/>
        </w:rPr>
      </w:pPr>
      <w:r w:rsidDel="00000000" w:rsidR="00000000" w:rsidRPr="00000000">
        <w:rPr>
          <w:b w:val="1"/>
          <w:bCs w:val="1"/>
          <w:sz w:val="40"/>
          <w:szCs w:val="40"/>
          <w:rtl w:val="0"/>
        </w:rPr>
        <w:t xml:space="preserve">29</w:t>
      </w:r>
      <w:r w:rsidDel="00000000" w:rsidR="00000000" w:rsidRPr="00000000">
        <w:rPr>
          <w:rtl w:val="0"/>
        </w:rPr>
      </w:r>
    </w:p>
    <w:p w:rsidR="00000000" w:rsidDel="00000000" w:rsidP="00000000" w:rsidRDefault="00000000" w:rsidRPr="00000000" w14:paraId="00000015">
      <w:pPr>
        <w:ind w:left="720" w:firstLine="0"/>
        <w:rPr>
          <w:sz w:val="24"/>
          <w:szCs w:val="24"/>
        </w:rPr>
      </w:pPr>
      <w:r w:rsidDel="00000000" w:rsidR="00000000" w:rsidRPr="00000000">
        <w:rPr>
          <w:rtl w:val="0"/>
        </w:rPr>
      </w:r>
    </w:p>
    <w:p w:rsidR="00000000" w:rsidDel="00000000" w:rsidP="00000000" w:rsidRDefault="00000000" w:rsidRPr="00000000" w14:paraId="00000016">
      <w:pPr>
        <w:ind w:left="720" w:firstLine="0"/>
        <w:rPr>
          <w:sz w:val="24"/>
          <w:szCs w:val="24"/>
        </w:rPr>
      </w:pPr>
      <w:r w:rsidDel="00000000" w:rsidR="00000000" w:rsidRPr="00000000">
        <w:rPr>
          <w:rtl w:val="0"/>
        </w:rPr>
      </w:r>
    </w:p>
    <w:p w:rsidR="00000000" w:rsidDel="00000000" w:rsidP="00000000" w:rsidRDefault="00000000" w:rsidRPr="00000000" w14:paraId="00000017">
      <w:pPr>
        <w:numPr>
          <w:ilvl w:val="0"/>
          <w:numId w:val="1"/>
        </w:numPr>
        <w:ind w:left="720" w:hanging="360"/>
        <w:rPr>
          <w:sz w:val="24"/>
          <w:szCs w:val="24"/>
          <w:u w:val="none"/>
        </w:rPr>
      </w:pPr>
      <w:r w:rsidDel="00000000" w:rsidR="00000000" w:rsidRPr="00000000">
        <w:rPr>
          <w:sz w:val="24"/>
          <w:szCs w:val="24"/>
          <w:rtl w:val="0"/>
        </w:rPr>
        <w:t xml:space="preserve">Then the king got up in the night; he said to his servants, “I’ll tell you what Aram has done to us. They know that we’re hungry, so they’ve gone outside the camp and hidden in the countryside, saying, ‘When they come out of the city, we’ll take them alive and then get inside the city.’”</w:t>
      </w:r>
    </w:p>
    <w:p w:rsidR="00000000" w:rsidDel="00000000" w:rsidP="00000000" w:rsidRDefault="00000000" w:rsidRPr="00000000" w14:paraId="00000018">
      <w:pPr>
        <w:numPr>
          <w:ilvl w:val="0"/>
          <w:numId w:val="1"/>
        </w:numPr>
        <w:ind w:left="720" w:hanging="360"/>
        <w:rPr>
          <w:sz w:val="24"/>
          <w:szCs w:val="24"/>
          <w:u w:val="none"/>
        </w:rPr>
      </w:pPr>
      <w:r w:rsidDel="00000000" w:rsidR="00000000" w:rsidRPr="00000000">
        <w:rPr>
          <w:sz w:val="24"/>
          <w:szCs w:val="24"/>
          <w:rtl w:val="0"/>
        </w:rPr>
        <w:t xml:space="preserve">One of his servants answered, “I suggest letting some men take five of the remaining horses that are left in the city — they’re like everything else in Isra’el that remains, like everything else in Isra’el, practically finished — and we’ll send and see.”</w:t>
      </w:r>
    </w:p>
    <w:p w:rsidR="00000000" w:rsidDel="00000000" w:rsidP="00000000" w:rsidRDefault="00000000" w:rsidRPr="00000000" w14:paraId="00000019">
      <w:pPr>
        <w:numPr>
          <w:ilvl w:val="0"/>
          <w:numId w:val="1"/>
        </w:numPr>
        <w:ind w:left="720" w:hanging="360"/>
        <w:rPr>
          <w:sz w:val="24"/>
          <w:szCs w:val="24"/>
          <w:u w:val="none"/>
        </w:rPr>
      </w:pPr>
      <w:r w:rsidDel="00000000" w:rsidR="00000000" w:rsidRPr="00000000">
        <w:rPr>
          <w:sz w:val="24"/>
          <w:szCs w:val="24"/>
          <w:rtl w:val="0"/>
        </w:rPr>
        <w:t xml:space="preserve">So they took two chariots with horses, and the king sent after the army of Aram, saying, “Go, and see.”</w:t>
      </w:r>
    </w:p>
    <w:p w:rsidR="00000000" w:rsidDel="00000000" w:rsidP="00000000" w:rsidRDefault="00000000" w:rsidRPr="00000000" w14:paraId="0000001A">
      <w:pPr>
        <w:numPr>
          <w:ilvl w:val="0"/>
          <w:numId w:val="1"/>
        </w:numPr>
        <w:ind w:left="720" w:hanging="360"/>
        <w:rPr>
          <w:sz w:val="24"/>
          <w:szCs w:val="24"/>
          <w:u w:val="none"/>
        </w:rPr>
      </w:pPr>
      <w:r w:rsidDel="00000000" w:rsidR="00000000" w:rsidRPr="00000000">
        <w:rPr>
          <w:sz w:val="24"/>
          <w:szCs w:val="24"/>
          <w:rtl w:val="0"/>
        </w:rPr>
        <w:t xml:space="preserve">They went after them all the way to the Yarden, and found the entire distance strewn with clothing and other articles Aram had thrown away in their haste. The messengers returned and told the king.</w:t>
      </w:r>
    </w:p>
    <w:p w:rsidR="00000000" w:rsidDel="00000000" w:rsidP="00000000" w:rsidRDefault="00000000" w:rsidRPr="00000000" w14:paraId="0000001B">
      <w:pPr>
        <w:numPr>
          <w:ilvl w:val="0"/>
          <w:numId w:val="1"/>
        </w:numPr>
        <w:ind w:left="720" w:hanging="360"/>
        <w:rPr>
          <w:sz w:val="24"/>
          <w:szCs w:val="24"/>
          <w:u w:val="none"/>
        </w:rPr>
      </w:pPr>
      <w:r w:rsidDel="00000000" w:rsidR="00000000" w:rsidRPr="00000000">
        <w:rPr>
          <w:sz w:val="24"/>
          <w:szCs w:val="24"/>
          <w:rtl w:val="0"/>
        </w:rPr>
        <w:t xml:space="preserve">Then the people went out and ransacked the camp of Aram — with the result that six quarts of fine flour was sold for only a shekel and half a bushel of barley for a shekel, in keeping with what EHYEH had said.</w:t>
      </w:r>
    </w:p>
    <w:p w:rsidR="00000000" w:rsidDel="00000000" w:rsidP="00000000" w:rsidRDefault="00000000" w:rsidRPr="00000000" w14:paraId="0000001C">
      <w:pPr>
        <w:numPr>
          <w:ilvl w:val="0"/>
          <w:numId w:val="1"/>
        </w:numPr>
        <w:ind w:left="720" w:hanging="360"/>
        <w:rPr>
          <w:sz w:val="24"/>
          <w:szCs w:val="24"/>
          <w:u w:val="none"/>
        </w:rPr>
      </w:pPr>
      <w:r w:rsidDel="00000000" w:rsidR="00000000" w:rsidRPr="00000000">
        <w:rPr>
          <w:sz w:val="24"/>
          <w:szCs w:val="24"/>
          <w:rtl w:val="0"/>
        </w:rPr>
        <w:t xml:space="preserve">The king put the servant on whose arm he had leaned in charge of the gate, and the people trampled him down in the gateway, so that he died, as the man of EHYEH had said he would, who spoke when the king came to him.</w:t>
      </w:r>
    </w:p>
    <w:p w:rsidR="00000000" w:rsidDel="00000000" w:rsidP="00000000" w:rsidRDefault="00000000" w:rsidRPr="00000000" w14:paraId="0000001D">
      <w:pPr>
        <w:numPr>
          <w:ilvl w:val="0"/>
          <w:numId w:val="1"/>
        </w:numPr>
        <w:ind w:left="720" w:hanging="360"/>
        <w:rPr>
          <w:sz w:val="24"/>
          <w:szCs w:val="24"/>
          <w:u w:val="none"/>
        </w:rPr>
      </w:pPr>
      <w:r w:rsidDel="00000000" w:rsidR="00000000" w:rsidRPr="00000000">
        <w:rPr>
          <w:sz w:val="24"/>
          <w:szCs w:val="24"/>
          <w:rtl w:val="0"/>
        </w:rPr>
        <w:t xml:space="preserve">For the man of EHYEH had said to the king, “Tomorrow by this time six quarts of barley will sell for only a shekel and half a bushel of fine flour for a shekel at the gate of Shomron”;</w:t>
      </w:r>
    </w:p>
    <w:p w:rsidR="00000000" w:rsidDel="00000000" w:rsidP="00000000" w:rsidRDefault="00000000" w:rsidRPr="00000000" w14:paraId="0000001E">
      <w:pPr>
        <w:numPr>
          <w:ilvl w:val="0"/>
          <w:numId w:val="1"/>
        </w:numPr>
        <w:ind w:left="720" w:hanging="360"/>
        <w:rPr>
          <w:sz w:val="24"/>
          <w:szCs w:val="24"/>
          <w:u w:val="none"/>
        </w:rPr>
      </w:pPr>
      <w:r w:rsidDel="00000000" w:rsidR="00000000" w:rsidRPr="00000000">
        <w:rPr>
          <w:sz w:val="24"/>
          <w:szCs w:val="24"/>
          <w:rtl w:val="0"/>
        </w:rPr>
        <w:t xml:space="preserve">the servant had answered the man of EHYEH, “Why, this couldn’t happen even if YIHOVEH made windows in heaven!” and Elisha had said, “All right, you yourself will see it with your own eyes; but you won’t eat any of it!”</w:t>
      </w:r>
    </w:p>
    <w:p w:rsidR="00000000" w:rsidDel="00000000" w:rsidP="00000000" w:rsidRDefault="00000000" w:rsidRPr="00000000" w14:paraId="0000001F">
      <w:pPr>
        <w:numPr>
          <w:ilvl w:val="0"/>
          <w:numId w:val="1"/>
        </w:numPr>
        <w:ind w:left="720" w:hanging="360"/>
        <w:rPr>
          <w:sz w:val="24"/>
          <w:szCs w:val="24"/>
          <w:u w:val="none"/>
        </w:rPr>
      </w:pPr>
      <w:r w:rsidDel="00000000" w:rsidR="00000000" w:rsidRPr="00000000">
        <w:rPr>
          <w:sz w:val="24"/>
          <w:szCs w:val="24"/>
          <w:rtl w:val="0"/>
        </w:rPr>
        <w:t xml:space="preserve">That is exactly what happened to him, because the people trampled him down in the gateway, so that he died.</w:t>
      </w:r>
    </w:p>
    <w:sectPr>
      <w:headerReference r:id="rId6" w:type="default"/>
      <w:footerReference r:id="rId7" w:type="default"/>
      <w:pgSz w:h="15840" w:w="12240" w:orient="portrait"/>
      <w:pgMar w:bottom="1440" w:top="1440" w:left="1440" w:right="1440" w:header="720" w:footer="720"/>
      <w:pgNumType w:start="1"/>
    </w:sectPr>
  </w:body>
</w:document>
</file>

<file path=word/fontTable.xml><?xml version="1.0" encoding="utf-8"?>
<w:font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font w:name="Arial"/>
</w:fonts>
</file>

<file path=word/footer1.xml><?xml version="1.0" encoding="utf-8"?>
<w:ftr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p w:rsidR="00000000" w:rsidDel="00000000" w:rsidP="00000000" w:rsidRDefault="00000000" w:rsidRPr="00000000" w14:paraId="00000021">
    <w:pPr>
      <w:bidi w:val="1"/>
      <w:ind w:left="720" w:firstLine="0"/>
      <w:jc w:val="center"/>
      <w:rPr>
        <w:sz w:val="20"/>
        <w:szCs w:val="20"/>
      </w:rPr>
    </w:pPr>
    <w:r w:rsidDel="00000000" w:rsidR="00000000" w:rsidRPr="00000000">
      <w:rPr>
        <w:rtl w:val="0"/>
      </w:rPr>
    </w:r>
    <w:r w:rsidDel="00000000" w:rsidR="00000000" w:rsidRPr="00000000">
      <w:rPr>
        <w:sz w:val="20"/>
        <w:szCs w:val="20"/>
        <w:rtl w:val="1"/>
      </w:rPr>
      <w:t xml:space="preserve">     </w:t>
    </w:r>
    <w:r w:rsidDel="00000000" w:rsidR="00000000" w:rsidRPr="00000000">
      <w:rPr>
        <w:sz w:val="20"/>
        <w:szCs w:val="20"/>
        <w:rtl w:val="1"/>
      </w:rPr>
      <w:t xml:space="preserve">א</w:t>
    </w:r>
    <w:r w:rsidDel="00000000" w:rsidR="00000000" w:rsidRPr="00000000">
      <w:rPr>
        <w:sz w:val="20"/>
        <w:szCs w:val="20"/>
        <w:rtl w:val="1"/>
      </w:rPr>
      <w:t xml:space="preserve">ֲ</w:t>
    </w:r>
    <w:r w:rsidDel="00000000" w:rsidR="00000000" w:rsidRPr="00000000">
      <w:rPr>
        <w:sz w:val="20"/>
        <w:szCs w:val="20"/>
        <w:rtl w:val="1"/>
      </w:rPr>
      <w:t xml:space="preserve">נ</w:t>
    </w:r>
    <w:r w:rsidDel="00000000" w:rsidR="00000000" w:rsidRPr="00000000">
      <w:rPr>
        <w:sz w:val="20"/>
        <w:szCs w:val="20"/>
        <w:rtl w:val="1"/>
      </w:rPr>
      <w:t xml:space="preserve">ִ</w:t>
    </w:r>
    <w:r w:rsidDel="00000000" w:rsidR="00000000" w:rsidRPr="00000000">
      <w:rPr>
        <w:sz w:val="20"/>
        <w:szCs w:val="20"/>
        <w:rtl w:val="1"/>
      </w:rPr>
      <w:t xml:space="preserve">י</w:t>
    </w:r>
    <w:r w:rsidDel="00000000" w:rsidR="00000000" w:rsidRPr="00000000">
      <w:rPr>
        <w:sz w:val="20"/>
        <w:szCs w:val="20"/>
        <w:rtl w:val="1"/>
      </w:rPr>
      <w:t xml:space="preserve"> </w:t>
    </w:r>
    <w:r w:rsidDel="00000000" w:rsidR="00000000" w:rsidRPr="00000000">
      <w:rPr>
        <w:sz w:val="20"/>
        <w:szCs w:val="20"/>
        <w:rtl w:val="1"/>
      </w:rPr>
      <w:t xml:space="preserve">ה</w:t>
    </w:r>
    <w:r w:rsidDel="00000000" w:rsidR="00000000" w:rsidRPr="00000000">
      <w:rPr>
        <w:sz w:val="20"/>
        <w:szCs w:val="20"/>
        <w:rtl w:val="1"/>
      </w:rPr>
      <w:t xml:space="preserve">ָ</w:t>
    </w:r>
    <w:r w:rsidDel="00000000" w:rsidR="00000000" w:rsidRPr="00000000">
      <w:rPr>
        <w:sz w:val="20"/>
        <w:szCs w:val="20"/>
        <w:rtl w:val="1"/>
      </w:rPr>
      <w:t xml:space="preserve">א</w:t>
    </w:r>
    <w:r w:rsidDel="00000000" w:rsidR="00000000" w:rsidRPr="00000000">
      <w:rPr>
        <w:sz w:val="20"/>
        <w:szCs w:val="20"/>
        <w:rtl w:val="1"/>
      </w:rPr>
      <w:t xml:space="preserve">ָ</w:t>
    </w:r>
    <w:r w:rsidDel="00000000" w:rsidR="00000000" w:rsidRPr="00000000">
      <w:rPr>
        <w:sz w:val="20"/>
        <w:szCs w:val="20"/>
        <w:rtl w:val="1"/>
      </w:rPr>
      <w:t xml:space="preserve">ל</w:t>
    </w:r>
    <w:r w:rsidDel="00000000" w:rsidR="00000000" w:rsidRPr="00000000">
      <w:rPr>
        <w:sz w:val="20"/>
        <w:szCs w:val="20"/>
        <w:rtl w:val="1"/>
      </w:rPr>
      <w:t xml:space="preserve">ֶ</w:t>
    </w:r>
    <w:r w:rsidDel="00000000" w:rsidR="00000000" w:rsidRPr="00000000">
      <w:rPr>
        <w:sz w:val="20"/>
        <w:szCs w:val="20"/>
        <w:rtl w:val="1"/>
      </w:rPr>
      <w:t xml:space="preserve">ף</w:t>
    </w:r>
    <w:r w:rsidDel="00000000" w:rsidR="00000000" w:rsidRPr="00000000">
      <w:rPr>
        <w:sz w:val="20"/>
        <w:szCs w:val="20"/>
        <w:rtl w:val="1"/>
      </w:rPr>
      <w:t xml:space="preserve"> </w:t>
    </w:r>
    <w:r w:rsidDel="00000000" w:rsidR="00000000" w:rsidRPr="00000000">
      <w:rPr>
        <w:sz w:val="20"/>
        <w:szCs w:val="20"/>
        <w:rtl w:val="1"/>
      </w:rPr>
      <w:t xml:space="preserve">א</w:t>
    </w:r>
    <w:r w:rsidDel="00000000" w:rsidR="00000000" w:rsidRPr="00000000">
      <w:rPr>
        <w:sz w:val="20"/>
        <w:szCs w:val="20"/>
        <w:rtl w:val="1"/>
      </w:rPr>
      <w:t xml:space="preserve">ַ</w:t>
    </w:r>
    <w:r w:rsidDel="00000000" w:rsidR="00000000" w:rsidRPr="00000000">
      <w:rPr>
        <w:sz w:val="20"/>
        <w:szCs w:val="20"/>
        <w:rtl w:val="1"/>
      </w:rPr>
      <w:t xml:space="preserve">ף</w:t>
    </w:r>
    <w:r w:rsidDel="00000000" w:rsidR="00000000" w:rsidRPr="00000000">
      <w:rPr>
        <w:sz w:val="20"/>
        <w:szCs w:val="20"/>
        <w:rtl w:val="1"/>
      </w:rPr>
      <w:t xml:space="preserve"> </w:t>
    </w:r>
    <w:r w:rsidDel="00000000" w:rsidR="00000000" w:rsidRPr="00000000">
      <w:rPr>
        <w:sz w:val="20"/>
        <w:szCs w:val="20"/>
        <w:rtl w:val="1"/>
      </w:rPr>
      <w:t xml:space="preserve">א</w:t>
    </w:r>
    <w:r w:rsidDel="00000000" w:rsidR="00000000" w:rsidRPr="00000000">
      <w:rPr>
        <w:sz w:val="20"/>
        <w:szCs w:val="20"/>
        <w:rtl w:val="1"/>
      </w:rPr>
      <w:t xml:space="preserve">ֲ</w:t>
    </w:r>
    <w:r w:rsidDel="00000000" w:rsidR="00000000" w:rsidRPr="00000000">
      <w:rPr>
        <w:sz w:val="20"/>
        <w:szCs w:val="20"/>
        <w:rtl w:val="1"/>
      </w:rPr>
      <w:t xml:space="preserve">נ</w:t>
    </w:r>
    <w:r w:rsidDel="00000000" w:rsidR="00000000" w:rsidRPr="00000000">
      <w:rPr>
        <w:sz w:val="20"/>
        <w:szCs w:val="20"/>
        <w:rtl w:val="1"/>
      </w:rPr>
      <w:t xml:space="preserve">ִ</w:t>
    </w:r>
    <w:r w:rsidDel="00000000" w:rsidR="00000000" w:rsidRPr="00000000">
      <w:rPr>
        <w:sz w:val="20"/>
        <w:szCs w:val="20"/>
        <w:rtl w:val="1"/>
      </w:rPr>
      <w:t xml:space="preserve">י</w:t>
    </w:r>
    <w:r w:rsidDel="00000000" w:rsidR="00000000" w:rsidRPr="00000000">
      <w:rPr>
        <w:sz w:val="20"/>
        <w:szCs w:val="20"/>
        <w:rtl w:val="1"/>
      </w:rPr>
      <w:t xml:space="preserve"> </w:t>
    </w:r>
    <w:r w:rsidDel="00000000" w:rsidR="00000000" w:rsidRPr="00000000">
      <w:rPr>
        <w:sz w:val="20"/>
        <w:szCs w:val="20"/>
        <w:rtl w:val="1"/>
      </w:rPr>
      <w:t xml:space="preserve">ה</w:t>
    </w:r>
    <w:r w:rsidDel="00000000" w:rsidR="00000000" w:rsidRPr="00000000">
      <w:rPr>
        <w:sz w:val="20"/>
        <w:szCs w:val="20"/>
        <w:rtl w:val="1"/>
      </w:rPr>
      <w:t xml:space="preserve">ַ</w:t>
    </w:r>
    <w:r w:rsidDel="00000000" w:rsidR="00000000" w:rsidRPr="00000000">
      <w:rPr>
        <w:sz w:val="20"/>
        <w:szCs w:val="20"/>
        <w:rtl w:val="1"/>
      </w:rPr>
      <w:t xml:space="preserve">ת</w:t>
    </w:r>
    <w:r w:rsidDel="00000000" w:rsidR="00000000" w:rsidRPr="00000000">
      <w:rPr>
        <w:sz w:val="20"/>
        <w:szCs w:val="20"/>
        <w:rtl w:val="1"/>
      </w:rPr>
      <w:t xml:space="preserve">ָּ</w:t>
    </w:r>
    <w:r w:rsidDel="00000000" w:rsidR="00000000" w:rsidRPr="00000000">
      <w:rPr>
        <w:sz w:val="20"/>
        <w:szCs w:val="20"/>
        <w:rtl w:val="1"/>
      </w:rPr>
      <w:t xml:space="preserve">ו</w:t>
    </w:r>
    <w:r w:rsidDel="00000000" w:rsidR="00000000" w:rsidRPr="00000000">
      <w:rPr>
        <w:sz w:val="20"/>
        <w:szCs w:val="20"/>
        <w:rtl w:val="1"/>
      </w:rPr>
      <w:t xml:space="preserve">         </w:t>
      <w:tab/>
    </w:r>
  </w:p>
</w:ftr>
</file>

<file path=word/header1.xml><?xml version="1.0" encoding="utf-8"?>
<w:hdr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p w:rsidR="00000000" w:rsidDel="00000000" w:rsidP="00000000" w:rsidRDefault="00000000" w:rsidRPr="00000000" w14:paraId="00000020">
    <w:pPr>
      <w:bidi w:val="1"/>
      <w:rPr/>
    </w:pPr>
    <w:r w:rsidDel="00000000" w:rsidR="00000000" w:rsidRPr="00000000">
      <w:rPr>
        <w:sz w:val="26"/>
        <w:szCs w:val="26"/>
        <w:rtl w:val="1"/>
      </w:rPr>
      <w:t xml:space="preserve">אהיה</w:t>
    </w:r>
    <w:r w:rsidDel="00000000" w:rsidR="00000000" w:rsidRPr="00000000">
      <w:rPr>
        <w:sz w:val="26"/>
        <w:szCs w:val="26"/>
        <w:rtl w:val="1"/>
      </w:rPr>
      <w:t xml:space="preserve"> </w:t>
    </w:r>
    <w:r w:rsidDel="00000000" w:rsidR="00000000" w:rsidRPr="00000000">
      <w:rPr>
        <w:sz w:val="26"/>
        <w:szCs w:val="26"/>
        <w:rtl w:val="1"/>
      </w:rPr>
      <w:t xml:space="preserve">אשר</w:t>
    </w:r>
    <w:r w:rsidDel="00000000" w:rsidR="00000000" w:rsidRPr="00000000">
      <w:rPr>
        <w:sz w:val="26"/>
        <w:szCs w:val="26"/>
        <w:rtl w:val="1"/>
      </w:rPr>
      <w:t xml:space="preserve"> </w:t>
    </w:r>
    <w:r w:rsidDel="00000000" w:rsidR="00000000" w:rsidRPr="00000000">
      <w:rPr>
        <w:sz w:val="26"/>
        <w:szCs w:val="26"/>
        <w:rtl w:val="1"/>
      </w:rPr>
      <w:t xml:space="preserve">אהיה</w:t>
    </w:r>
    <w:r w:rsidDel="00000000" w:rsidR="00000000" w:rsidRPr="00000000">
      <w:rPr>
        <w:sz w:val="24"/>
        <w:szCs w:val="24"/>
        <w:rtl w:val="0"/>
      </w:rPr>
      <w:tab/>
      <w:tab/>
      <w:tab/>
      <w:tab/>
      <w:tab/>
      <w:tab/>
      <w:t xml:space="preserve">   </w:t>
      <w:tab/>
      <w:t xml:space="preserve">             </w:t>
    </w:r>
    <w:r w:rsidDel="00000000" w:rsidR="00000000" w:rsidRPr="00000000">
      <w:rPr>
        <w:rtl w:val="0"/>
      </w:rPr>
      <w:t xml:space="preserve">The EHYEH Seisho</w:t>
    </w:r>
  </w:p>
</w:hdr>
</file>

<file path=word/numbering.xml><?xml version="1.0" encoding="utf-8"?>
<w:numbering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abstractNum w:abstractNumId="1">
    <w:lvl w:ilvl="0">
      <w:start w:val="1"/>
      <w:numFmt w:val="decimal"/>
      <w:lvlText w:val="%1."/>
      <w:lvlJc w:val="left"/>
      <w:pPr>
        <w:ind w:left="720" w:hanging="360"/>
      </w:pPr>
      <w:rPr>
        <w:u w:val="none"/>
      </w:rPr>
    </w:lvl>
    <w:lvl w:ilvl="1">
      <w:start w:val="1"/>
      <w:numFmt w:val="lowerLetter"/>
      <w:lvlText w:val="%2."/>
      <w:lvlJc w:val="left"/>
      <w:pPr>
        <w:ind w:left="1440" w:hanging="360"/>
      </w:pPr>
      <w:rPr>
        <w:u w:val="none"/>
      </w:rPr>
    </w:lvl>
    <w:lvl w:ilvl="2">
      <w:start w:val="1"/>
      <w:numFmt w:val="lowerRoman"/>
      <w:lvlText w:val="%3."/>
      <w:lvlJc w:val="right"/>
      <w:pPr>
        <w:ind w:left="2160" w:hanging="360"/>
      </w:pPr>
      <w:rPr>
        <w:u w:val="none"/>
      </w:rPr>
    </w:lvl>
    <w:lvl w:ilvl="3">
      <w:start w:val="1"/>
      <w:numFmt w:val="decimal"/>
      <w:lvlText w:val="%4."/>
      <w:lvlJc w:val="left"/>
      <w:pPr>
        <w:ind w:left="2880" w:hanging="360"/>
      </w:pPr>
      <w:rPr>
        <w:u w:val="none"/>
      </w:rPr>
    </w:lvl>
    <w:lvl w:ilvl="4">
      <w:start w:val="1"/>
      <w:numFmt w:val="lowerLetter"/>
      <w:lvlText w:val="%5."/>
      <w:lvlJc w:val="left"/>
      <w:pPr>
        <w:ind w:left="3600" w:hanging="360"/>
      </w:pPr>
      <w:rPr>
        <w:u w:val="none"/>
      </w:rPr>
    </w:lvl>
    <w:lvl w:ilvl="5">
      <w:start w:val="1"/>
      <w:numFmt w:val="lowerRoman"/>
      <w:lvlText w:val="%6."/>
      <w:lvlJc w:val="right"/>
      <w:pPr>
        <w:ind w:left="4320" w:hanging="360"/>
      </w:pPr>
      <w:rPr>
        <w:u w:val="none"/>
      </w:rPr>
    </w:lvl>
    <w:lvl w:ilvl="6">
      <w:start w:val="1"/>
      <w:numFmt w:val="decimal"/>
      <w:lvlText w:val="%7."/>
      <w:lvlJc w:val="left"/>
      <w:pPr>
        <w:ind w:left="5040" w:hanging="360"/>
      </w:pPr>
      <w:rPr>
        <w:u w:val="none"/>
      </w:rPr>
    </w:lvl>
    <w:lvl w:ilvl="7">
      <w:start w:val="1"/>
      <w:numFmt w:val="lowerLetter"/>
      <w:lvlText w:val="%8."/>
      <w:lvlJc w:val="left"/>
      <w:pPr>
        <w:ind w:left="5760" w:hanging="360"/>
      </w:pPr>
      <w:rPr>
        <w:u w:val="none"/>
      </w:rPr>
    </w:lvl>
    <w:lvl w:ilvl="8">
      <w:start w:val="1"/>
      <w:numFmt w:val="lowerRoman"/>
      <w:lvlText w:val="%9."/>
      <w:lvlJc w:val="right"/>
      <w:pPr>
        <w:ind w:left="6480" w:hanging="360"/>
      </w:pPr>
      <w:rPr>
        <w:u w:val="none"/>
      </w:rPr>
    </w:lvl>
  </w:abstractNum>
  <w:num w:numId="1">
    <w:abstractNumId w:val="1"/>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embedTrueTypeFonts w:val="1"/>
  <w:defaultTabStop w:val="720"/>
  <w:compat>
    <w:compatSetting w:val="15" w:name="compatibilityMode" w:uri="http://schemas.microsoft.com/office/word"/>
  </w:compat>
  <w:clrSchemeMapping w:bg1="light1" w:t1="dark1" w:bg2="light2" w:t2="dark2" w:accent1="accent1" w:accent2="accent2" w:accent3="accent3" w:accent4="accent4" w:accent5="accent5" w:accent6="accent6" w:hyperlink="hyperlink" w:followedHyperlink="followedHyperlink"/>
</w:settings>
</file>

<file path=word/styles.xml><?xml version="1.0" encoding="utf-8"?>
<w:style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docDefaults>
    <w:rPrDefault>
      <w:rPr>
        <w:rFonts w:ascii="Arial" w:cs="Arial" w:eastAsia="Arial" w:hAnsi="Arial"/>
        <w:sz w:val="22"/>
        <w:szCs w:val="22"/>
        <w:lang w:val="en"/>
      </w:rPr>
    </w:rPrDefault>
    <w:pPrDefault>
      <w:pPr>
        <w:spacing w:line="276" w:lineRule="auto"/>
      </w:pPr>
    </w:pPrDefault>
  </w:docDefaults>
  <w:style w:type="table" w:styleId="TableNormal" w:default="1">
    <w:name w:val="TableNormal"/>
    <w:tblPr>
      <w:tblCellMar>
        <w:top w:w="100.0" w:type="dxa"/>
        <w:left w:w="100.0" w:type="dxa"/>
        <w:bottom w:w="100.0" w:type="dxa"/>
        <w:right w:w="100.0" w:type="dxa"/>
      </w:tblCellMar>
    </w:tblPr>
  </w:style>
  <w:style w:type="paragraph" w:styleId="Normal" w:default="1">
    <w:name w:val="normal"/>
  </w:style>
  <w:style w:type="paragraph" w:styleId="Heading1">
    <w:name w:val="heading 1"/>
    <w:basedOn w:val="Normal"/>
    <w:next w:val="Normal"/>
    <w:pPr>
      <w:keepNext w:val="1"/>
      <w:keepLines w:val="1"/>
      <w:pageBreakBefore w:val="0"/>
      <w:spacing w:after="120" w:before="400" w:lineRule="auto"/>
    </w:pPr>
    <w:rPr>
      <w:sz w:val="40"/>
      <w:szCs w:val="40"/>
    </w:rPr>
  </w:style>
  <w:style w:type="paragraph" w:styleId="Heading2">
    <w:name w:val="heading 2"/>
    <w:basedOn w:val="Normal"/>
    <w:next w:val="Normal"/>
    <w:pPr>
      <w:keepNext w:val="1"/>
      <w:keepLines w:val="1"/>
      <w:pageBreakBefore w:val="0"/>
      <w:spacing w:after="120" w:before="360" w:lineRule="auto"/>
    </w:pPr>
    <w:rPr>
      <w:b w:val="0"/>
      <w:bCs w:val="0"/>
      <w:sz w:val="32"/>
      <w:szCs w:val="32"/>
    </w:rPr>
  </w:style>
  <w:style w:type="paragraph" w:styleId="Heading3">
    <w:name w:val="heading 3"/>
    <w:basedOn w:val="Normal"/>
    <w:next w:val="Normal"/>
    <w:pPr>
      <w:keepNext w:val="1"/>
      <w:keepLines w:val="1"/>
      <w:pageBreakBefore w:val="0"/>
      <w:spacing w:after="80" w:before="320" w:lineRule="auto"/>
    </w:pPr>
    <w:rPr>
      <w:b w:val="0"/>
      <w:bCs w:val="0"/>
      <w:color w:val="434343"/>
      <w:sz w:val="28"/>
      <w:szCs w:val="28"/>
    </w:rPr>
  </w:style>
  <w:style w:type="paragraph" w:styleId="Heading4">
    <w:name w:val="heading 4"/>
    <w:basedOn w:val="Normal"/>
    <w:next w:val="Normal"/>
    <w:pPr>
      <w:keepNext w:val="1"/>
      <w:keepLines w:val="1"/>
      <w:pageBreakBefore w:val="0"/>
      <w:spacing w:after="80" w:before="280" w:lineRule="auto"/>
    </w:pPr>
    <w:rPr>
      <w:color w:val="666666"/>
      <w:sz w:val="24"/>
      <w:szCs w:val="24"/>
    </w:rPr>
  </w:style>
  <w:style w:type="paragraph" w:styleId="Heading5">
    <w:name w:val="heading 5"/>
    <w:basedOn w:val="Normal"/>
    <w:next w:val="Normal"/>
    <w:pPr>
      <w:keepNext w:val="1"/>
      <w:keepLines w:val="1"/>
      <w:pageBreakBefore w:val="0"/>
      <w:spacing w:after="80" w:before="240" w:lineRule="auto"/>
    </w:pPr>
    <w:rPr>
      <w:color w:val="666666"/>
      <w:sz w:val="22"/>
      <w:szCs w:val="22"/>
    </w:rPr>
  </w:style>
  <w:style w:type="paragraph" w:styleId="Heading6">
    <w:name w:val="heading 6"/>
    <w:basedOn w:val="Normal"/>
    <w:next w:val="Normal"/>
    <w:pPr>
      <w:keepNext w:val="1"/>
      <w:keepLines w:val="1"/>
      <w:pageBreakBefore w:val="0"/>
      <w:spacing w:after="80" w:before="240" w:lineRule="auto"/>
    </w:pPr>
    <w:rPr>
      <w:i w:val="1"/>
      <w:iCs w:val="1"/>
      <w:color w:val="666666"/>
      <w:sz w:val="22"/>
      <w:szCs w:val="22"/>
    </w:rPr>
  </w:style>
  <w:style w:type="paragraph" w:styleId="Title">
    <w:name w:val="Title"/>
    <w:basedOn w:val="Normal"/>
    <w:next w:val="Normal"/>
    <w:pPr>
      <w:keepNext w:val="1"/>
      <w:keepLines w:val="1"/>
      <w:pageBreakBefore w:val="0"/>
      <w:spacing w:after="60" w:before="0" w:lineRule="auto"/>
    </w:pPr>
    <w:rPr>
      <w:sz w:val="52"/>
      <w:szCs w:val="52"/>
    </w:rPr>
  </w:style>
  <w:style w:type="paragraph" w:styleId="Subtitle">
    <w:name w:val="Subtitle"/>
    <w:basedOn w:val="Normal"/>
    <w:next w:val="Normal"/>
    <w:pPr>
      <w:keepNext w:val="1"/>
      <w:keepLines w:val="1"/>
      <w:pageBreakBefore w:val="0"/>
      <w:spacing w:after="320" w:before="0" w:lineRule="auto"/>
    </w:pPr>
    <w:rPr>
      <w:rFonts w:ascii="Arial" w:cs="Arial" w:eastAsia="Arial" w:hAnsi="Arial"/>
      <w:i w:val="0"/>
      <w:iCs w:val="0"/>
      <w:color w:val="666666"/>
      <w:sz w:val="30"/>
      <w:szCs w:val="30"/>
    </w:rPr>
  </w:style>
</w:styles>
</file>

<file path=word/_rels/document.xml.rels><?xml version="1.0" encoding="UTF-8" standalone="yes"?><Relationships xmlns="http://schemas.openxmlformats.org/package/2006/relationships"><Relationship Id="rId1" Type="http://schemas.openxmlformats.org/officeDocument/2006/relationships/theme" Target="theme/theme1.xml"/><Relationship Id="rId2" Type="http://schemas.openxmlformats.org/officeDocument/2006/relationships/settings" Target="settings.xml"/><Relationship Id="rId3" Type="http://schemas.openxmlformats.org/officeDocument/2006/relationships/fontTable" Target="fontTable.xml"/><Relationship Id="rId4" Type="http://schemas.openxmlformats.org/officeDocument/2006/relationships/numbering" Target="numbering.xml"/><Relationship Id="rId5" Type="http://schemas.openxmlformats.org/officeDocument/2006/relationships/styles" Target="styles.xml"/><Relationship Id="rId6" Type="http://schemas.openxmlformats.org/officeDocument/2006/relationships/header" Target="header1.xml"/><Relationship Id="rId7" Type="http://schemas.openxmlformats.org/officeDocument/2006/relationships/footer" Target="foot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