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Yotam was twenty-five years old when he began his reign, and he ruled for sixteen years in Yerushalayim. His mother’s name was Yerushah the daughter of Tzadok.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did what was right from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perspective, following the example of everything his father ‘Uziyah had done, except that he did not enter the temple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Nevertheless, the people acted corruptly.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built the Upper Gate of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added considerably to the wall of the ‘Ofel.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built cities in the hills of Y’hudah, and in the wooded areas he built forts and towers.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fought with the king of the people of ‘Amon and defeated them. That year the people of ‘Amon paid him tribute of three-and-a-third tons of silver, 50,000 bushels of wheat and 50,000 [bushels] of barley. The people of ‘Amon paid him the same amount the second and third years also.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 Yotam became strong, because he prepared his ways [of doing things] before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his God.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Other activities of Yotam, all his wars and his ways [of doing things] are recorded in the Annals of the Kings of Isra’el and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was twenty-five years old when he began his reign, and he ruled for sixteen years in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Yotam slept with his ancestors and they buried him in the City of David. Then Achaz his son took his place as king.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