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speak with the tongues of men and of angels but have not love, I have become a noisy gong or a clanging cymbal.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have the gift of prophecy and know all mysteries and all knowledge, and if I have all faith so as to remove mountains but have not love, I am nothing.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give away all that I own and if I hand over my body so I might boast but have not love, I gain nothing.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 is patient, love is kind, it does not envy, it does not brag, it is not puffed up,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does not behave inappropriately, it does not seek its own way, it is not provoked, it keeps no account of wrong,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does not rejoice over injustice but rejoices in the truth;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bears all things, it believes all things, it hopes all things, it endures all things.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 never fails— but where there are prophecies, they will pass away; where there are tongues, they will cease; where there is knowledge, it will pass away.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know in part and we prophesy in part;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that which is perfect has come, then that which is partial will pass away.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was a child, I spoke like a child, I thought like a child, I reasoned like a child. When I became a man, I put away childish things.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now we see in a mirror dimly, but then face to face. Now I know in part, but then I will know fully, even as I have been fully known.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these three remain— faith, hope, and love. And the greatest of these is love.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