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when the Lamb opened the seventh seal, there was silence in heaven for about half an hour.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I saw the seven angels who stand before HaElohim, and seven trumpets were given to them.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Another angel came and stood at the altar, holding a golden incense burner. He was given much incense to offer up along with the prayers of all the kedoshim upon the golden altar before the throne.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the smoke of the incense, with the prayers of the kedoshim, rose before HaElohim from the angel’s hand.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the angel took the incense burner and filled it with fire from the altar, and threw it to the earth; and there were clashes of thunder and rumblings and flashes of lightning and earthquakes.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the seven angels holding the seven trumpets prepared to sound them.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first trumpeted, and there was hail and fire mixed with blood, and they were thrown upon the earth. A third of the earth burned up, a third of the trees burned up, and all the green grass burned up.</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second angel trumpeted, and something like a huge mountain ablaze with fire was thrown into the sea. A third of the sea turned into blood,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 third of the creatures living in the sea died, and a third of the ships were destroyed.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third angel trumpeted, and a great star fell from the heavens, burning like a torch. It fell on a third of the rivers and on the springs of water.</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Now the name of the star is Wormwood; and a third of the waters became wormwood, and many people died from the waters that were made bitter.</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 fourth angel trumpeted, and a third of the sun and a third of the moon and a third of the stars were struck, so that a third of them were darkened. A third of the day would not shine, as well as a third of the night.</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Then I looked, and I heard an eagle crying out with a loud voice as it flew high in the sky, saying, “Woe, woe, woe to those who dwell on the earth, because of the remaining blasts of the trumpets the three angels are about to sound!”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