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Exodus 11:1-10 TLV</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Now Adonai had said to Moses, “I will bring one more plague upon Pharaoh and on Egypt. After that, he will let you go from here. When he lets you go, he will surely thrust you out altogether from here. [2] Speak now into the ears of the people, and let every man ask from his neighbor and every woman from her neighbor for articles of silver and gold.” [3] Adonai gave the people favor in the eyes of the Egyptians. Indeed, the man Moses was very great in the land of Egypt, in the eyes of Pharaoh’s servants and in the eyes of the people. [4] So Moses said, “This is what Adonai says: At around midnight I will go out into the midst of Egypt, [5] and all the firstborn in the land of Egypt will die—from the firstborn of Pharaoh sitting on his throne to the firstborn of the maidservant behind the mill, along with all the firstborn cattle. [6] There will be a great cry throughout all the land of Egypt, the likes of which has never been before nor will ever be again. [7] But not so much as a dog will growl against any of Bnei-Yisrael, neither man nor beast—so that you may know that Adonai makes a distinction between the Egyptians and Israel. [8] All these servants of yours will come down to me and bow down to me, saying, ‘Get out, you and all the people who follow you!’ After that, I will go.” Then he went out from Pharaoh hot with anger. [9] Adonai had said to Moses, “Pharaoh will not listen to you, so that My wonders may be multiplied in the land of Egypt.” [10] So Moses and Aaron did all these wonders before Pharaoh, yet Adonai hardened Pharaoh’s heart, so he did not let Bnei-Yisrael go out of his land.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https://bible.com/bible/314/exo.11.1-10.TLV</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