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その日、七人の女がひとりの男にすがって、「わたしたちは自分のパンをたべ、自分の着物を着ます。ただ、あなたの名によって呼ばれることを許して、わたしたちの恥を取り除いてください」と言う。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その日、主の枝は麗しく栄え、地の産物はイスラエルの生き残った者の誇、また光栄となる。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主が審判の霊と滅亡の霊とをもって、シオンの娘らの汚れを洗い、エルサレムの血をその中から除き去られるとき、シオンに残る者、エルサレムにとどまる者、すべてエルサレムにあって、生命の書にしるされた者は聖なる者ととなえ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その時、主はシオンの山のすべての場所と、そのもろもろの集会との上に、昼は雲をつくり、夜は煙と燃える火の輝きとをつくられる。これはすべての栄光の上にある天蓋であり、あずまやであって、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昼は暑さをふせぐ陰となり、また暴風と雨を避けて隠れる所となる。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