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だれがわれわれの聞いたことを信じ得たか。主の腕は、だれにあらわれたか。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彼は主の前に若木のように、かわいた土から出る根のように育った。彼にはわれわれの見るべき姿がなく、威厳もなく、われわれの慕うべき美しさもない。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彼は侮られて人に捨てられ、悲しみの人で、病を知っていた。また顔をおおって忌みきらわれる者のように、彼は侮られた。われわれも彼を尊ばなかった。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まことに彼はわれわれの病を負い、われわれの悲しみをになった。しかるに、われわれは思った、彼は打たれ、神にたたかれ、苦しめられたのだと。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しかし彼はわれわれのとがのために傷つけられ、われわれの不義のために砕かれたのだ。彼はみずから懲らしめをうけて、われわれに平安を与え、その打たれた傷によって、われわれはいやされたのだ。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われわれはみな羊のように迷って、おのおの自分の道に向かって行った。主はわれわれすべての者の不義を、彼の上におかれた。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彼はしえたげられ、苦しめられたけれども、口を開かなかった。ほふり場にひかれて行く小羊のように、また毛を切る者の前に黙っている羊のように、口を開かなかった。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彼は暴虐なさばきによって取り去られた。その代の人のうち、だれが思ったであろうか、彼はわが民のとがのために打たれて、生けるものの地から断たれたのだと。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彼は暴虐を行わず、その口には偽りがなかったけれども、その墓は悪しき者と共に設けられ、その塚は悪をなす者と共にあった。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しかも彼を砕くことは主のみ旨であり、主は彼を悩まされた。彼が自分を、とがの供え物となすとき、その子孫を見ることができ、その命をながくすることができる。かつ主のみ旨が彼の手によって栄える。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彼は自分の魂の苦しみにより光を見て満足する。義なるわがしもべはその知識によって、多くの人を義とし、また彼らの不義を負う。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彼に大いなる者と共に物を分かち取らせる。彼は強い者と共に獲物を分かち取る。これは彼が死にいたるまで、自分の魂をそそぎだし、とがある者と共に数えられたからである。しかも彼は多くの人の罪を負い、とがある者のためにとりなしを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