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50</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EHYEH says: “Where is your mother’s divorce document which I gave her when I divorced her? Or: to which of my creditors did I sell you? You were sold because of your sins; because of your crimes was your mother divorced.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Why was no one here when I came? Why, when I called, did nobody answer? Is my arm too short to redeem? Have I too little power to save? With my rebuke I dry up the sea; I turn rivers into desert, their fish rot for lack of water and they die of thirst;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dress the heavens in black to mourn and make their covering sackcloth.”</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ADONAI YIHOVEH has given me the ability to speak as a man well taught, so that I, with my words, know how to sustain the weary. Each morning he awakens my ear to hear like those who are taught.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ADONAI YIHOVEH has opened my ear, and I neither rebelled nor turned away.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offered my back to those who struck me, my cheeks to those who plucked out my beard; I did not hide my face from insult and spitting.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ADONAI YIHOVEH will help. This is why no insult can wound me. This is why I have set my face like flint, knowing I will not be put to shame.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My vindicator is close by; let whoever dares to accuse me appear with me in court! Let whoever has a case against me step forward!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Look, if ADONAI YIHOVEH helps me, who will dare to condemn me? Here, they are all falling apart like old, moth-eaten clothes.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Who among you fears YIHOVEH? Who obeys what his servant says? Even when he walks in the dark, without any light, he will trust in the reputation of EHYEH and rely on Elohav.</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all of you who are lighting fires and arming yourselves with firebrands: go, walk in the flame of your own fire, among the firebrands you lit! From my hands this awaits you: you will lie down in torment.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