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For Tziyon’s sake I will not be silent, for Yerushalayim’s sake I will not rest, until her vindication shines out brightly and her salvation like a blazing torch.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nations will see your vindication and all kings your glory. Then you will be called by a new name which EHYEH himself will pronounce.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will be a glorious crown in the hand of EHYEH, a royal diadem held by Eloheikha.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will no longer be spoken of as ‘Azuvah or your land be spoken of as ‘Sh’mamah; rather, you will be called Heftzi-Vah and your land Be‘ulah. For EHYEH delights in you, and your land will be married —</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a young man marries a young woman, your sons will marry you; as a bridegroom rejoices over the bride, Eloheikha will rejoice over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have posted watchmen on your walls, Yerushalayim; they will never fall silent, neither by day nor by night. You who call on EHYEH, give yourselves no rest;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give him no rest till he restores Yerushalayim and makes it a praise on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has sworn by his right hand and by his mighty arm: “Never again will I give your grain to your enemies as food; nor will strangers drink your wine, for which you worked so hard;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those who harvest the grain will eat it with praises to EHYEH; those who gathered the wine will drink it in the courtyards of my sanctuary.”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Go on through, go on through the gates, clear the way for the people! Build up a highway, build it up! Clear away the stones! Raise a banner for the peoples!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has proclaimed to the end of the earth, “Say to the daughter of Tziyon, ‘Here, your Salvation is coming! Here, his reward is with him, and his recompense is before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will call them The Holy People, The Redeemed of EHYEH. You will be called D’rushah, ‘Ir Lo Ne‘ezvah.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