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16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response Iyov said: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have heard this stuff so often! Such sorry comforters, all of you!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 there no end to words of wind? What provokes you to answer this way?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“If I were in your place, I too could speak as you do — I could string phrases together against you and shake my head at you.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could ‘strengthen’ you with my mouth, with lip service I could ‘ease your grief.’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I speak, my own pain isn’t eased; and if I don’t speak, it still doesn’t leave.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“But now he has worn me out; you have desolated this whole community of mine.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Besides, you have shriveled me up; and this serves to witness against me. My being so thin rises up against me and testifies to my face.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tears me apart in his anger; he holds a grudge against me; he gnashes on me with his teeth. “My enemies look daggers at me.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Wide-mouthed, they gape at me; with scorn, they slap my cheeks; they gather themselves together against me.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“EHYEH delivers me to the perverse, throws me into the hands of the wicked.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was at peace, and he shook me apart. Yes, he grabbed me by the neck and dashed me to pieces. He set me up as his target —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archers surrounded me. He slashes my innards and shows no mercy, he pours my gall on the ground.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breaks in on me again and again, attacking me like a warrior.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sewed sackcloth together to cover my skin and laid my pride in the dust;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face is red from crying, and on my eyelids is a death-dark shadow.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Yet my hands are free from violence, and my prayer is pure.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“Earth, don’t cover my blood; don’t let my cry rest.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now, my witness is in heaven; my advocate is there on high.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friends like these as intercessors, my eyes pour out tears to EHYEH,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that he would arbitrate between a man and EHYEH, just as one does for his fellow human being.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 have but few years left before I leave on the road of no return.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