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Iyov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“My spirit is broken, my days are quenched, I am marked for the grave.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Mockers are all around me; my eye meets only their hostility.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 my guarantor, yourself! Who else will put up a pledge for me?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you have shut their minds to common sense; therefore you will not let them triumph.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Should people share with their friends when their own children’s eyes are so sad?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“He has made me a byword among the peoples, a creature in whose face they spit.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am nearly blind with grief, my limbs reduced to a shadow.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upright are perplexed at this, the innocent aroused against the hypocrites.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Yet the righteous hold on to their way, and those with clean hands grow stronger and stronger.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“But as for you all, turn around! Come back! — yet I won’t find a wise man among you.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days are over, my plans cut off, which I had cherished so;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turn my night into day, saying, ‘Light is near!’ — in the face of darkness.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“If I hope for Sh’ol to be my house; if I spread my couch in the dark;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I say to the pit, ‘You are my father,’ and to worms, ‘You are my mother and sister,’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where is my hope? And that hope of mine, who will see it?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Only those who go down with me to the bars of Sh’ol, when we rest together in the dust.”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