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Elihu went on to say: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“Are you so convinced you are right, that you say, ‘I am more just than EHYEH’?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ask what advantage it is to you, ‘How do I gain from not sinning?’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“Here is my answer to you, to you and to your friends: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at the heavens and see; observe the skies, high above you.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sin, how do you hurt him? If your crimes are many, how do you affect him?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are righteous, what do you give him? What benefit does he get from you?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wickedness can affect only others like you, and your righteousness only other human beings.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cry out from under many oppressions; they cry for help from under the fist of the mighty.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 one asks, ‘Where is EHYEH my maker, who causes glad songs to ring out at night,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teaches us more than he teaches wild animals and makes us wiser than the birds in the air?’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may cry out, but no one answers, because of evil men’s pride.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EHYEH will not listen to empty cries; Shaddai pays no attention to them.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more when you say that you don’t see him! Just be patient; he’s considering the matter.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now, just because he doesn’t get angry and punish, does it mean he doesn’t know what arrogance is?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Iyov is being futile when he opens his mouth; he is piling up words without knowledge.”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