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thirtieth year, on the fifth day of the fourth month, while I was among the exiles by the K’var River, the heavens were opened, and I saw visions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fifth day of the month, which was during the fifth year of King Y’hoyakhin’s exile,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word of EHYEH came to the cohen Yechezk’el son of Buzi, in the land of the Kasdim by the K’var River; there the hand of EHYEH was on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looked and saw a windy storm approaching from the north and a huge cloud with flashing fire, glowing brightly all around with the color of gleaming amber from within the fire.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Inside, there appeared to be four living creatures that looked like human beings;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each one had four faces and four wings.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Their legs were straight, with feet like calves’ hoofs. They glittered like burnished bronze.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Beneath their wings they had human hands on their four sides. The four of them had faces and wings as follows: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touched one another with their wings; they did not turn when they moved, but each one moved straight forward;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as for the appearance of their faces, they had human faces [in front], each of the four had a lion’s face on the right, each of the four had a bull’s face on the left, and each of the four had an eagle’s face toward the rear —</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thus their faces. As for their wings, each had two that stretched upward and joined those of others, and two more that covered their bodies.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Each moved in the direction of any of its faces; in whichever direction the spirit wanted to go, they went, without turning as they moved —</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thus the appearance of the living creatures. With them was something that looked like fiery coals burning the way torches do, with the fire flashing here and there between the living creatures; the fire had a brilliance, and out of the fire went lightning.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living creatures kept speeding here and there like flashes of lightning.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I gazed at the living creatures, I saw wheels on the ground, one next to each of the four-faced living creatures.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All four wheels looked the same: their inner parts gleamed like beryl, and their structure seemed to be that of a wheel inside a wheel.</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they moved, they could go in any of the four directions without turning as they moved.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Their rims were tall and fearsome, because the rims of all four were full of eyes all around.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 living creatures moved, the wheels moved along with them; and when the creatures were lifted off the ground, the wheels went with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Wherever the spirit was to go, they went, in the direction the spirit wanted to go. The wheels were lifted up next to them, because the spirit of the living creatures was in the wheels.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the living creatures moved, the wheels moved; when the former stood still, the latter stood still; and when the former were lifted off the ground, the wheels were lifted up next to them; because the spirit of the living creatures was in the wheels.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Over the heads of the living creatures was what appeared to be a dome glittering like ice; it was awesome, spread out over their heads, above them.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Under the dome each had a pair of wings spread out straight toward those of others, and each had a pair which covered his body.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heard the sound of their wings when they moved; it was like the sound of rushing water, like the voice of Shaddai, like the noise of a tumultuous crowd or army. When they stopped, they lowered their wings.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Whenever there was a sound from above the dome over their heads, they stopped and lowered their wings.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Above the dome that was over their heads was something like a throne that looked like a sapphire. On it, above it, was what appeared to be a person.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saw what looked like gleaming, amber-colored fire radiating from what appeared to be his waist upward. Downward from what appeared to be his waist, I saw what looked like fire, giving a brilliant light all around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This brilliance around him looked like a rainbow in a cloud on a rainy day. This was how the appearance of the glory of EHYEH looked. When I saw it, I fell on my face, and I heard the voice of someone speaking.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