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Noto Sans JP" w:cs="Noto Sans JP" w:eastAsia="Noto Sans JP" w:hAnsi="Noto Sans JP"/>
          <w:b w:val="1"/>
          <w:bCs w:val="1"/>
          <w:color w:val="999999"/>
        </w:rPr>
      </w:pPr>
      <w:r w:rsidDel="00000000" w:rsidR="00000000" w:rsidRPr="00000000">
        <w:rPr>
          <w:rFonts w:ascii="Noto Sans JP" w:cs="Noto Sans JP" w:eastAsia="Noto Sans JP" w:hAnsi="Noto Sans JP"/>
          <w:b w:val="1"/>
          <w:bCs w:val="1"/>
          <w:color w:val="999999"/>
          <w:rtl w:val="0"/>
        </w:rPr>
        <w:t xml:space="preserve">ヨカンオン </w:t>
      </w:r>
      <w:r w:rsidDel="00000000" w:rsidR="00000000" w:rsidRPr="00000000">
        <w:rPr>
          <w:rtl w:val="0"/>
        </w:rPr>
      </w:r>
    </w:p>
    <w:p w:rsidR="00000000" w:rsidDel="00000000" w:rsidP="00000000" w:rsidRDefault="00000000" w:rsidRPr="00000000" w14:paraId="00000002">
      <w:pPr>
        <w:jc w:val="center"/>
        <w:rPr>
          <w:rFonts w:ascii="Noto Sans JP" w:cs="Noto Sans JP" w:eastAsia="Noto Sans JP" w:hAnsi="Noto Sans JP"/>
          <w:b w:val="1"/>
          <w:bCs w:val="1"/>
          <w:sz w:val="36"/>
          <w:szCs w:val="36"/>
        </w:rPr>
      </w:pPr>
      <w:r w:rsidDel="00000000" w:rsidR="00000000" w:rsidRPr="00000000">
        <w:rPr>
          <w:rFonts w:ascii="Noto Sans JP" w:cs="Noto Sans JP" w:eastAsia="Noto Sans JP" w:hAnsi="Noto Sans JP"/>
          <w:b w:val="1"/>
          <w:bCs w:val="1"/>
          <w:sz w:val="36"/>
          <w:szCs w:val="36"/>
          <w:rtl w:val="0"/>
        </w:rPr>
        <w:t xml:space="preserve">３</w:t>
      </w:r>
      <w:r w:rsidDel="00000000" w:rsidR="00000000" w:rsidRPr="00000000">
        <w:rPr>
          <w:rtl w:val="0"/>
        </w:rPr>
      </w:r>
    </w:p>
    <w:p w:rsidR="00000000" w:rsidDel="00000000" w:rsidP="00000000" w:rsidRDefault="00000000" w:rsidRPr="00000000" w14:paraId="00000003">
      <w:pPr>
        <w:rPr>
          <w:rFonts w:ascii="Noto Sans JP" w:cs="Noto Sans JP" w:eastAsia="Noto Sans JP" w:hAnsi="Noto Sans JP"/>
          <w:b w:val="1"/>
          <w:bCs w:val="1"/>
        </w:rPr>
      </w:pPr>
      <w:r w:rsidDel="00000000" w:rsidR="00000000" w:rsidRPr="00000000">
        <w:rPr>
          <w:rtl w:val="0"/>
        </w:rPr>
      </w:r>
    </w:p>
    <w:p w:rsidR="00000000" w:rsidDel="00000000" w:rsidP="00000000" w:rsidRDefault="00000000" w:rsidRPr="00000000" w14:paraId="00000004">
      <w:pPr>
        <w:ind w:firstLine="720"/>
        <w:rPr>
          <w:rFonts w:ascii="Noto Sans JP" w:cs="Noto Sans JP" w:eastAsia="Noto Sans JP" w:hAnsi="Noto Sans JP"/>
          <w:b w:val="1"/>
          <w:bCs w:val="1"/>
        </w:rPr>
      </w:pPr>
      <w:r w:rsidDel="00000000" w:rsidR="00000000" w:rsidRPr="00000000">
        <w:rPr>
          <w:rFonts w:ascii="Noto Sans JP" w:cs="Noto Sans JP" w:eastAsia="Noto Sans JP" w:hAnsi="Noto Sans JP"/>
          <w:b w:val="1"/>
          <w:bCs w:val="1"/>
          <w:rtl w:val="0"/>
        </w:rPr>
        <w:t xml:space="preserve">(Section Title)</w:t>
      </w:r>
    </w:p>
    <w:p w:rsidR="00000000" w:rsidDel="00000000" w:rsidP="00000000" w:rsidRDefault="00000000" w:rsidRPr="00000000" w14:paraId="00000005">
      <w:pPr>
        <w:ind w:firstLine="720"/>
        <w:rPr>
          <w:rFonts w:ascii="Noto Sans JP" w:cs="Noto Sans JP" w:eastAsia="Noto Sans JP" w:hAnsi="Noto Sans JP"/>
          <w:b w:val="1"/>
          <w:bCs w:val="1"/>
        </w:rPr>
      </w:pPr>
      <w:r w:rsidDel="00000000" w:rsidR="00000000" w:rsidRPr="00000000">
        <w:rPr>
          <w:rtl w:val="0"/>
        </w:rPr>
      </w:r>
    </w:p>
    <w:p w:rsidR="00000000" w:rsidDel="00000000" w:rsidP="00000000" w:rsidRDefault="00000000" w:rsidRPr="00000000" w14:paraId="00000006">
      <w:pPr>
        <w:numPr>
          <w:ilvl w:val="0"/>
          <w:numId w:val="1"/>
        </w:numPr>
        <w:ind w:left="720" w:hanging="360"/>
        <w:rPr>
          <w:rFonts w:ascii="Noto Sans JP" w:cs="Noto Sans JP" w:eastAsia="Noto Sans JP" w:hAnsi="Noto Sans JP"/>
        </w:rPr>
      </w:pPr>
      <w:r w:rsidDel="00000000" w:rsidR="00000000" w:rsidRPr="00000000">
        <w:rPr>
          <w:rFonts w:ascii="Noto Sans JP" w:cs="Noto Sans JP" w:eastAsia="Noto Sans JP" w:hAnsi="Noto Sans JP"/>
          <w:rtl w:val="0"/>
        </w:rPr>
        <w:t xml:space="preserve">パリサイ人のひとりで、その名をニコデモというユダヤ人の指導者があった。</w:t>
      </w:r>
    </w:p>
    <w:p w:rsidR="00000000" w:rsidDel="00000000" w:rsidP="00000000" w:rsidRDefault="00000000" w:rsidRPr="00000000" w14:paraId="00000007">
      <w:pPr>
        <w:numPr>
          <w:ilvl w:val="0"/>
          <w:numId w:val="1"/>
        </w:numPr>
        <w:ind w:left="720" w:hanging="360"/>
        <w:rPr>
          <w:rFonts w:ascii="Noto Sans JP" w:cs="Noto Sans JP" w:eastAsia="Noto Sans JP" w:hAnsi="Noto Sans JP"/>
        </w:rPr>
      </w:pPr>
      <w:r w:rsidDel="00000000" w:rsidR="00000000" w:rsidRPr="00000000">
        <w:rPr>
          <w:rFonts w:ascii="Noto Sans JP" w:cs="Noto Sans JP" w:eastAsia="Noto Sans JP" w:hAnsi="Noto Sans JP"/>
          <w:rtl w:val="0"/>
        </w:rPr>
        <w:t xml:space="preserve">この人が夜YHWH-いぇしゅあのもとにきて言った、「先生、わたしたちはあなたがえいえからこられた教師であることを知っています。えいえがご一緒でないなら、あなたがなさっておられるようなしるしは、だれにもできはしません」。</w:t>
      </w:r>
    </w:p>
    <w:p w:rsidR="00000000" w:rsidDel="00000000" w:rsidP="00000000" w:rsidRDefault="00000000" w:rsidRPr="00000000" w14:paraId="00000008">
      <w:pPr>
        <w:numPr>
          <w:ilvl w:val="0"/>
          <w:numId w:val="1"/>
        </w:numPr>
        <w:ind w:left="720" w:hanging="360"/>
        <w:rPr>
          <w:rFonts w:ascii="Noto Sans JP" w:cs="Noto Sans JP" w:eastAsia="Noto Sans JP" w:hAnsi="Noto Sans JP"/>
        </w:rPr>
      </w:pPr>
      <w:r w:rsidDel="00000000" w:rsidR="00000000" w:rsidRPr="00000000">
        <w:rPr>
          <w:rFonts w:ascii="Noto Sans JP" w:cs="Noto Sans JP" w:eastAsia="Noto Sans JP" w:hAnsi="Noto Sans JP"/>
          <w:rtl w:val="0"/>
        </w:rPr>
        <w:t xml:space="preserve">YHWH-いぇしゅあは答えて言われた、「よくよくあなたに言っておく。だれでも新しく生れなければ、えいえの国を見ることはできない」。</w:t>
      </w:r>
    </w:p>
    <w:p w:rsidR="00000000" w:rsidDel="00000000" w:rsidP="00000000" w:rsidRDefault="00000000" w:rsidRPr="00000000" w14:paraId="00000009">
      <w:pPr>
        <w:numPr>
          <w:ilvl w:val="0"/>
          <w:numId w:val="1"/>
        </w:numPr>
        <w:ind w:left="720" w:hanging="360"/>
        <w:rPr>
          <w:rFonts w:ascii="Noto Sans JP" w:cs="Noto Sans JP" w:eastAsia="Noto Sans JP" w:hAnsi="Noto Sans JP"/>
        </w:rPr>
      </w:pPr>
      <w:r w:rsidDel="00000000" w:rsidR="00000000" w:rsidRPr="00000000">
        <w:rPr>
          <w:rFonts w:ascii="Noto Sans JP" w:cs="Noto Sans JP" w:eastAsia="Noto Sans JP" w:hAnsi="Noto Sans JP"/>
          <w:rtl w:val="0"/>
        </w:rPr>
        <w:t xml:space="preserve">ニコデモは言った、「人は年をとってから生れることが、どうしてできますか。もう一度、母の胎にはいって生れることができましょうか」。</w:t>
      </w:r>
    </w:p>
    <w:p w:rsidR="00000000" w:rsidDel="00000000" w:rsidP="00000000" w:rsidRDefault="00000000" w:rsidRPr="00000000" w14:paraId="0000000A">
      <w:pPr>
        <w:numPr>
          <w:ilvl w:val="0"/>
          <w:numId w:val="1"/>
        </w:numPr>
        <w:ind w:left="720" w:hanging="360"/>
        <w:rPr>
          <w:rFonts w:ascii="Noto Sans JP" w:cs="Noto Sans JP" w:eastAsia="Noto Sans JP" w:hAnsi="Noto Sans JP"/>
        </w:rPr>
      </w:pPr>
      <w:r w:rsidDel="00000000" w:rsidR="00000000" w:rsidRPr="00000000">
        <w:rPr>
          <w:rFonts w:ascii="Noto Sans JP" w:cs="Noto Sans JP" w:eastAsia="Noto Sans JP" w:hAnsi="Noto Sans JP"/>
          <w:rtl w:val="0"/>
        </w:rPr>
        <w:t xml:space="preserve">YHWH-いぇしゅあは答えられた、「よくよくあなたに言っておく。だれでも、水と霊とから生れなければ、えいえの国にはいることはできない。</w:t>
      </w:r>
    </w:p>
    <w:p w:rsidR="00000000" w:rsidDel="00000000" w:rsidP="00000000" w:rsidRDefault="00000000" w:rsidRPr="00000000" w14:paraId="0000000B">
      <w:pPr>
        <w:numPr>
          <w:ilvl w:val="0"/>
          <w:numId w:val="1"/>
        </w:numPr>
        <w:ind w:left="720" w:hanging="360"/>
        <w:rPr>
          <w:rFonts w:ascii="Noto Sans JP" w:cs="Noto Sans JP" w:eastAsia="Noto Sans JP" w:hAnsi="Noto Sans JP"/>
        </w:rPr>
      </w:pPr>
      <w:r w:rsidDel="00000000" w:rsidR="00000000" w:rsidRPr="00000000">
        <w:rPr>
          <w:rFonts w:ascii="Noto Sans JP" w:cs="Noto Sans JP" w:eastAsia="Noto Sans JP" w:hAnsi="Noto Sans JP"/>
          <w:rtl w:val="0"/>
        </w:rPr>
        <w:t xml:space="preserve">肉から生れる者は肉であり、霊から生れる者は霊である。</w:t>
      </w:r>
    </w:p>
    <w:p w:rsidR="00000000" w:rsidDel="00000000" w:rsidP="00000000" w:rsidRDefault="00000000" w:rsidRPr="00000000" w14:paraId="0000000C">
      <w:pPr>
        <w:numPr>
          <w:ilvl w:val="0"/>
          <w:numId w:val="1"/>
        </w:numPr>
        <w:ind w:left="720" w:hanging="360"/>
        <w:rPr>
          <w:rFonts w:ascii="Noto Sans JP" w:cs="Noto Sans JP" w:eastAsia="Noto Sans JP" w:hAnsi="Noto Sans JP"/>
        </w:rPr>
      </w:pPr>
      <w:r w:rsidDel="00000000" w:rsidR="00000000" w:rsidRPr="00000000">
        <w:rPr>
          <w:rFonts w:ascii="Noto Sans JP" w:cs="Noto Sans JP" w:eastAsia="Noto Sans JP" w:hAnsi="Noto Sans JP"/>
          <w:rtl w:val="0"/>
        </w:rPr>
        <w:t xml:space="preserve">あなたがたは新しく生れなければならないと、わたしが言ったからとて、不思議に思うには及ばない。</w:t>
      </w:r>
    </w:p>
    <w:p w:rsidR="00000000" w:rsidDel="00000000" w:rsidP="00000000" w:rsidRDefault="00000000" w:rsidRPr="00000000" w14:paraId="0000000D">
      <w:pPr>
        <w:numPr>
          <w:ilvl w:val="0"/>
          <w:numId w:val="1"/>
        </w:numPr>
        <w:ind w:left="720" w:hanging="360"/>
        <w:rPr>
          <w:rFonts w:ascii="Noto Sans JP" w:cs="Noto Sans JP" w:eastAsia="Noto Sans JP" w:hAnsi="Noto Sans JP"/>
        </w:rPr>
      </w:pPr>
      <w:r w:rsidDel="00000000" w:rsidR="00000000" w:rsidRPr="00000000">
        <w:rPr>
          <w:rFonts w:ascii="Noto Sans JP" w:cs="Noto Sans JP" w:eastAsia="Noto Sans JP" w:hAnsi="Noto Sans JP"/>
          <w:rtl w:val="0"/>
        </w:rPr>
        <w:t xml:space="preserve">風は思いのままに吹く。あなたはその音を聞くが、それがどこからきて、どこへ行くかは知らない。霊から生れる者もみな、それと同じである」。</w:t>
      </w:r>
    </w:p>
    <w:p w:rsidR="00000000" w:rsidDel="00000000" w:rsidP="00000000" w:rsidRDefault="00000000" w:rsidRPr="00000000" w14:paraId="0000000E">
      <w:pPr>
        <w:numPr>
          <w:ilvl w:val="0"/>
          <w:numId w:val="1"/>
        </w:numPr>
        <w:ind w:left="720" w:hanging="360"/>
        <w:rPr>
          <w:rFonts w:ascii="Noto Sans JP" w:cs="Noto Sans JP" w:eastAsia="Noto Sans JP" w:hAnsi="Noto Sans JP"/>
        </w:rPr>
      </w:pPr>
      <w:r w:rsidDel="00000000" w:rsidR="00000000" w:rsidRPr="00000000">
        <w:rPr>
          <w:rFonts w:ascii="Noto Sans JP" w:cs="Noto Sans JP" w:eastAsia="Noto Sans JP" w:hAnsi="Noto Sans JP"/>
          <w:rtl w:val="0"/>
        </w:rPr>
        <w:t xml:space="preserve">ニコデモはYHWH-いぇしゅあに答えて言った、「どうして、そんなことがあり得ましょうか」。</w:t>
      </w:r>
    </w:p>
    <w:p w:rsidR="00000000" w:rsidDel="00000000" w:rsidP="00000000" w:rsidRDefault="00000000" w:rsidRPr="00000000" w14:paraId="0000000F">
      <w:pPr>
        <w:numPr>
          <w:ilvl w:val="0"/>
          <w:numId w:val="1"/>
        </w:numPr>
        <w:ind w:left="720" w:hanging="360"/>
        <w:rPr>
          <w:rFonts w:ascii="Noto Sans JP" w:cs="Noto Sans JP" w:eastAsia="Noto Sans JP" w:hAnsi="Noto Sans JP"/>
        </w:rPr>
      </w:pPr>
      <w:r w:rsidDel="00000000" w:rsidR="00000000" w:rsidRPr="00000000">
        <w:rPr>
          <w:rFonts w:ascii="Noto Sans JP" w:cs="Noto Sans JP" w:eastAsia="Noto Sans JP" w:hAnsi="Noto Sans JP"/>
          <w:rtl w:val="0"/>
        </w:rPr>
        <w:t xml:space="preserve">YHWH-いぇしゅあは彼に答えて言われた、「あなたはイスラエルの教師でありながら、これぐらいのことがわからないのか。</w:t>
      </w:r>
    </w:p>
    <w:p w:rsidR="00000000" w:rsidDel="00000000" w:rsidP="00000000" w:rsidRDefault="00000000" w:rsidRPr="00000000" w14:paraId="00000010">
      <w:pPr>
        <w:numPr>
          <w:ilvl w:val="0"/>
          <w:numId w:val="1"/>
        </w:numPr>
        <w:ind w:left="720" w:hanging="360"/>
        <w:rPr>
          <w:rFonts w:ascii="Noto Sans JP" w:cs="Noto Sans JP" w:eastAsia="Noto Sans JP" w:hAnsi="Noto Sans JP"/>
        </w:rPr>
      </w:pPr>
      <w:r w:rsidDel="00000000" w:rsidR="00000000" w:rsidRPr="00000000">
        <w:rPr>
          <w:rFonts w:ascii="Noto Sans JP" w:cs="Noto Sans JP" w:eastAsia="Noto Sans JP" w:hAnsi="Noto Sans JP"/>
          <w:rtl w:val="0"/>
        </w:rPr>
        <w:t xml:space="preserve">よくよく言っておく。わたしたちは自分の知っていることを語り、また自分の見たことをあかししているのに、あなたがたはわたしたちのあかしを受けいれない。</w:t>
      </w:r>
    </w:p>
    <w:p w:rsidR="00000000" w:rsidDel="00000000" w:rsidP="00000000" w:rsidRDefault="00000000" w:rsidRPr="00000000" w14:paraId="00000011">
      <w:pPr>
        <w:numPr>
          <w:ilvl w:val="0"/>
          <w:numId w:val="1"/>
        </w:numPr>
        <w:ind w:left="720" w:hanging="360"/>
        <w:rPr>
          <w:rFonts w:ascii="Noto Sans JP" w:cs="Noto Sans JP" w:eastAsia="Noto Sans JP" w:hAnsi="Noto Sans JP"/>
        </w:rPr>
      </w:pPr>
      <w:r w:rsidDel="00000000" w:rsidR="00000000" w:rsidRPr="00000000">
        <w:rPr>
          <w:rFonts w:ascii="Noto Sans JP" w:cs="Noto Sans JP" w:eastAsia="Noto Sans JP" w:hAnsi="Noto Sans JP"/>
          <w:rtl w:val="0"/>
        </w:rPr>
        <w:t xml:space="preserve">わたしが地上のことを語っているのに、あなたがたが信じないならば、天上のことを語った場合、どうしてそれを信じるだろうか。</w:t>
      </w:r>
    </w:p>
    <w:p w:rsidR="00000000" w:rsidDel="00000000" w:rsidP="00000000" w:rsidRDefault="00000000" w:rsidRPr="00000000" w14:paraId="00000012">
      <w:pPr>
        <w:numPr>
          <w:ilvl w:val="0"/>
          <w:numId w:val="1"/>
        </w:numPr>
        <w:ind w:left="720" w:hanging="360"/>
        <w:rPr>
          <w:rFonts w:ascii="Noto Sans JP" w:cs="Noto Sans JP" w:eastAsia="Noto Sans JP" w:hAnsi="Noto Sans JP"/>
        </w:rPr>
      </w:pPr>
      <w:r w:rsidDel="00000000" w:rsidR="00000000" w:rsidRPr="00000000">
        <w:rPr>
          <w:rFonts w:ascii="Noto Sans JP" w:cs="Noto Sans JP" w:eastAsia="Noto Sans JP" w:hAnsi="Noto Sans JP"/>
          <w:rtl w:val="0"/>
        </w:rPr>
        <w:t xml:space="preserve">天から下ってきた者、すなわち人の子のほかには、だれも天に上った者はない。</w:t>
      </w:r>
    </w:p>
    <w:p w:rsidR="00000000" w:rsidDel="00000000" w:rsidP="00000000" w:rsidRDefault="00000000" w:rsidRPr="00000000" w14:paraId="00000013">
      <w:pPr>
        <w:numPr>
          <w:ilvl w:val="0"/>
          <w:numId w:val="1"/>
        </w:numPr>
        <w:ind w:left="720" w:hanging="360"/>
        <w:rPr>
          <w:rFonts w:ascii="Noto Sans JP" w:cs="Noto Sans JP" w:eastAsia="Noto Sans JP" w:hAnsi="Noto Sans JP"/>
        </w:rPr>
      </w:pPr>
      <w:r w:rsidDel="00000000" w:rsidR="00000000" w:rsidRPr="00000000">
        <w:rPr>
          <w:rFonts w:ascii="Noto Sans JP" w:cs="Noto Sans JP" w:eastAsia="Noto Sans JP" w:hAnsi="Noto Sans JP"/>
          <w:rtl w:val="0"/>
        </w:rPr>
        <w:t xml:space="preserve">そして、ちょうどモーセが荒野でへびを上げたように、人の子もまた上げられなければならない。</w:t>
      </w:r>
    </w:p>
    <w:p w:rsidR="00000000" w:rsidDel="00000000" w:rsidP="00000000" w:rsidRDefault="00000000" w:rsidRPr="00000000" w14:paraId="00000014">
      <w:pPr>
        <w:numPr>
          <w:ilvl w:val="0"/>
          <w:numId w:val="1"/>
        </w:numPr>
        <w:ind w:left="720" w:hanging="360"/>
        <w:rPr>
          <w:rFonts w:ascii="Noto Sans JP" w:cs="Noto Sans JP" w:eastAsia="Noto Sans JP" w:hAnsi="Noto Sans JP"/>
        </w:rPr>
      </w:pPr>
      <w:r w:rsidDel="00000000" w:rsidR="00000000" w:rsidRPr="00000000">
        <w:rPr>
          <w:rFonts w:ascii="Noto Sans JP" w:cs="Noto Sans JP" w:eastAsia="Noto Sans JP" w:hAnsi="Noto Sans JP"/>
          <w:rtl w:val="0"/>
        </w:rPr>
        <w:t xml:space="preserve">それは彼を信じる者が、すべて永遠の命を得るためである」。</w:t>
      </w:r>
    </w:p>
    <w:p w:rsidR="00000000" w:rsidDel="00000000" w:rsidP="00000000" w:rsidRDefault="00000000" w:rsidRPr="00000000" w14:paraId="00000015">
      <w:pPr>
        <w:numPr>
          <w:ilvl w:val="0"/>
          <w:numId w:val="1"/>
        </w:numPr>
        <w:ind w:left="720" w:hanging="360"/>
        <w:rPr>
          <w:rFonts w:ascii="Noto Sans JP" w:cs="Noto Sans JP" w:eastAsia="Noto Sans JP" w:hAnsi="Noto Sans JP"/>
        </w:rPr>
      </w:pPr>
      <w:r w:rsidDel="00000000" w:rsidR="00000000" w:rsidRPr="00000000">
        <w:rPr>
          <w:rFonts w:ascii="Noto Sans JP" w:cs="Noto Sans JP" w:eastAsia="Noto Sans JP" w:hAnsi="Noto Sans JP"/>
          <w:rtl w:val="0"/>
        </w:rPr>
        <w:t xml:space="preserve">えいえはそのひとり子を賜わったほどに、この世を愛して下さった。それは御子を信じる者がひとりも滅びないで、永遠の命を得るためである。</w:t>
      </w:r>
    </w:p>
    <w:p w:rsidR="00000000" w:rsidDel="00000000" w:rsidP="00000000" w:rsidRDefault="00000000" w:rsidRPr="00000000" w14:paraId="00000016">
      <w:pPr>
        <w:numPr>
          <w:ilvl w:val="0"/>
          <w:numId w:val="1"/>
        </w:numPr>
        <w:ind w:left="720" w:hanging="360"/>
        <w:rPr>
          <w:rFonts w:ascii="Noto Sans JP" w:cs="Noto Sans JP" w:eastAsia="Noto Sans JP" w:hAnsi="Noto Sans JP"/>
        </w:rPr>
      </w:pPr>
      <w:r w:rsidDel="00000000" w:rsidR="00000000" w:rsidRPr="00000000">
        <w:rPr>
          <w:rFonts w:ascii="Noto Sans JP" w:cs="Noto Sans JP" w:eastAsia="Noto Sans JP" w:hAnsi="Noto Sans JP"/>
          <w:rtl w:val="0"/>
        </w:rPr>
        <w:t xml:space="preserve">えいえが御子を世につかわされたのは、世をさばくためではなく、御子によって、この世が救われるためである。</w:t>
      </w:r>
    </w:p>
    <w:p w:rsidR="00000000" w:rsidDel="00000000" w:rsidP="00000000" w:rsidRDefault="00000000" w:rsidRPr="00000000" w14:paraId="00000017">
      <w:pPr>
        <w:numPr>
          <w:ilvl w:val="0"/>
          <w:numId w:val="1"/>
        </w:numPr>
        <w:ind w:left="720" w:hanging="360"/>
        <w:rPr>
          <w:rFonts w:ascii="Noto Sans JP" w:cs="Noto Sans JP" w:eastAsia="Noto Sans JP" w:hAnsi="Noto Sans JP"/>
        </w:rPr>
      </w:pPr>
      <w:r w:rsidDel="00000000" w:rsidR="00000000" w:rsidRPr="00000000">
        <w:rPr>
          <w:rFonts w:ascii="Noto Sans JP" w:cs="Noto Sans JP" w:eastAsia="Noto Sans JP" w:hAnsi="Noto Sans JP"/>
          <w:rtl w:val="0"/>
        </w:rPr>
        <w:t xml:space="preserve">彼を信じる者は、さばかれない。信じない者は、すでにさばかれている。えいえのひとり子の名を信じることをしないからである。</w:t>
      </w:r>
    </w:p>
    <w:p w:rsidR="00000000" w:rsidDel="00000000" w:rsidP="00000000" w:rsidRDefault="00000000" w:rsidRPr="00000000" w14:paraId="00000018">
      <w:pPr>
        <w:numPr>
          <w:ilvl w:val="0"/>
          <w:numId w:val="1"/>
        </w:numPr>
        <w:ind w:left="720" w:hanging="360"/>
        <w:rPr>
          <w:rFonts w:ascii="Noto Sans JP" w:cs="Noto Sans JP" w:eastAsia="Noto Sans JP" w:hAnsi="Noto Sans JP"/>
        </w:rPr>
      </w:pPr>
      <w:r w:rsidDel="00000000" w:rsidR="00000000" w:rsidRPr="00000000">
        <w:rPr>
          <w:rFonts w:ascii="Noto Sans JP" w:cs="Noto Sans JP" w:eastAsia="Noto Sans JP" w:hAnsi="Noto Sans JP"/>
          <w:rtl w:val="0"/>
        </w:rPr>
        <w:t xml:space="preserve">そのさばきというのは、光がこの世にきたのに、人々はそのおこないが悪いために、光よりもやみの方を愛したことである。</w:t>
      </w:r>
    </w:p>
    <w:p w:rsidR="00000000" w:rsidDel="00000000" w:rsidP="00000000" w:rsidRDefault="00000000" w:rsidRPr="00000000" w14:paraId="00000019">
      <w:pPr>
        <w:numPr>
          <w:ilvl w:val="0"/>
          <w:numId w:val="1"/>
        </w:numPr>
        <w:ind w:left="720" w:hanging="360"/>
        <w:rPr>
          <w:rFonts w:ascii="Noto Sans JP" w:cs="Noto Sans JP" w:eastAsia="Noto Sans JP" w:hAnsi="Noto Sans JP"/>
        </w:rPr>
      </w:pPr>
      <w:r w:rsidDel="00000000" w:rsidR="00000000" w:rsidRPr="00000000">
        <w:rPr>
          <w:rFonts w:ascii="Noto Sans JP" w:cs="Noto Sans JP" w:eastAsia="Noto Sans JP" w:hAnsi="Noto Sans JP"/>
          <w:rtl w:val="0"/>
        </w:rPr>
        <w:t xml:space="preserve">悪を行っている者はみな光を憎む。そして、そのおこないが明るみに出されるのを恐れて、光にこようとはしない。</w:t>
      </w:r>
    </w:p>
    <w:p w:rsidR="00000000" w:rsidDel="00000000" w:rsidP="00000000" w:rsidRDefault="00000000" w:rsidRPr="00000000" w14:paraId="0000001A">
      <w:pPr>
        <w:numPr>
          <w:ilvl w:val="0"/>
          <w:numId w:val="1"/>
        </w:numPr>
        <w:ind w:left="720" w:hanging="360"/>
        <w:rPr>
          <w:rFonts w:ascii="Noto Sans JP" w:cs="Noto Sans JP" w:eastAsia="Noto Sans JP" w:hAnsi="Noto Sans JP"/>
        </w:rPr>
      </w:pPr>
      <w:r w:rsidDel="00000000" w:rsidR="00000000" w:rsidRPr="00000000">
        <w:rPr>
          <w:rFonts w:ascii="Noto Sans JP" w:cs="Noto Sans JP" w:eastAsia="Noto Sans JP" w:hAnsi="Noto Sans JP"/>
          <w:rtl w:val="0"/>
        </w:rPr>
        <w:t xml:space="preserve">しかし、真理を行っている者は光に来る。その人のおこないの、えいえにあってなされたということが、明らかにされるためである。</w:t>
      </w:r>
    </w:p>
    <w:p w:rsidR="00000000" w:rsidDel="00000000" w:rsidP="00000000" w:rsidRDefault="00000000" w:rsidRPr="00000000" w14:paraId="0000001B">
      <w:pPr>
        <w:numPr>
          <w:ilvl w:val="0"/>
          <w:numId w:val="1"/>
        </w:numPr>
        <w:ind w:left="720" w:hanging="360"/>
        <w:rPr>
          <w:rFonts w:ascii="Noto Sans JP" w:cs="Noto Sans JP" w:eastAsia="Noto Sans JP" w:hAnsi="Noto Sans JP"/>
        </w:rPr>
      </w:pPr>
      <w:r w:rsidDel="00000000" w:rsidR="00000000" w:rsidRPr="00000000">
        <w:rPr>
          <w:rFonts w:ascii="Noto Sans JP" w:cs="Noto Sans JP" w:eastAsia="Noto Sans JP" w:hAnsi="Noto Sans JP"/>
          <w:rtl w:val="0"/>
        </w:rPr>
        <w:t xml:space="preserve">こののち、YHWH-いぇしゅあは弟子たちとユダヤの地に行き、彼らと一緒にそこに滞在して、バプテスマを授けておられた。</w:t>
      </w:r>
    </w:p>
    <w:p w:rsidR="00000000" w:rsidDel="00000000" w:rsidP="00000000" w:rsidRDefault="00000000" w:rsidRPr="00000000" w14:paraId="0000001C">
      <w:pPr>
        <w:numPr>
          <w:ilvl w:val="0"/>
          <w:numId w:val="1"/>
        </w:numPr>
        <w:ind w:left="720" w:hanging="360"/>
        <w:rPr>
          <w:rFonts w:ascii="Noto Sans JP" w:cs="Noto Sans JP" w:eastAsia="Noto Sans JP" w:hAnsi="Noto Sans JP"/>
        </w:rPr>
      </w:pPr>
      <w:r w:rsidDel="00000000" w:rsidR="00000000" w:rsidRPr="00000000">
        <w:rPr>
          <w:rFonts w:ascii="Noto Sans JP" w:cs="Noto Sans JP" w:eastAsia="Noto Sans JP" w:hAnsi="Noto Sans JP"/>
          <w:rtl w:val="0"/>
        </w:rPr>
        <w:t xml:space="preserve">ヨハネもサリムに近いアイノンで、バプテスマを授けていた。そこには水がたくさんあったからである。人々がぞくぞくとやってきてバプテスマを受けていた。</w:t>
      </w:r>
    </w:p>
    <w:p w:rsidR="00000000" w:rsidDel="00000000" w:rsidP="00000000" w:rsidRDefault="00000000" w:rsidRPr="00000000" w14:paraId="0000001D">
      <w:pPr>
        <w:numPr>
          <w:ilvl w:val="0"/>
          <w:numId w:val="1"/>
        </w:numPr>
        <w:ind w:left="720" w:hanging="360"/>
        <w:rPr>
          <w:rFonts w:ascii="Noto Sans JP" w:cs="Noto Sans JP" w:eastAsia="Noto Sans JP" w:hAnsi="Noto Sans JP"/>
        </w:rPr>
      </w:pPr>
      <w:r w:rsidDel="00000000" w:rsidR="00000000" w:rsidRPr="00000000">
        <w:rPr>
          <w:rFonts w:ascii="Noto Sans JP" w:cs="Noto Sans JP" w:eastAsia="Noto Sans JP" w:hAnsi="Noto Sans JP"/>
          <w:rtl w:val="0"/>
        </w:rPr>
        <w:t xml:space="preserve">そのとき、ヨハネはまだ獄に入れられてはいなかった。</w:t>
      </w:r>
    </w:p>
    <w:p w:rsidR="00000000" w:rsidDel="00000000" w:rsidP="00000000" w:rsidRDefault="00000000" w:rsidRPr="00000000" w14:paraId="0000001E">
      <w:pPr>
        <w:numPr>
          <w:ilvl w:val="0"/>
          <w:numId w:val="1"/>
        </w:numPr>
        <w:ind w:left="720" w:hanging="360"/>
        <w:rPr>
          <w:rFonts w:ascii="Noto Sans JP" w:cs="Noto Sans JP" w:eastAsia="Noto Sans JP" w:hAnsi="Noto Sans JP"/>
        </w:rPr>
      </w:pPr>
      <w:r w:rsidDel="00000000" w:rsidR="00000000" w:rsidRPr="00000000">
        <w:rPr>
          <w:rFonts w:ascii="Noto Sans JP" w:cs="Noto Sans JP" w:eastAsia="Noto Sans JP" w:hAnsi="Noto Sans JP"/>
          <w:rtl w:val="0"/>
        </w:rPr>
        <w:t xml:space="preserve">ところが、ヨハネの弟子たちとひとりのユダヤ人との間に、きよめのことで争論が起った。</w:t>
      </w:r>
    </w:p>
    <w:p w:rsidR="00000000" w:rsidDel="00000000" w:rsidP="00000000" w:rsidRDefault="00000000" w:rsidRPr="00000000" w14:paraId="0000001F">
      <w:pPr>
        <w:numPr>
          <w:ilvl w:val="0"/>
          <w:numId w:val="1"/>
        </w:numPr>
        <w:ind w:left="720" w:hanging="360"/>
        <w:rPr>
          <w:rFonts w:ascii="Noto Sans JP" w:cs="Noto Sans JP" w:eastAsia="Noto Sans JP" w:hAnsi="Noto Sans JP"/>
        </w:rPr>
      </w:pPr>
      <w:r w:rsidDel="00000000" w:rsidR="00000000" w:rsidRPr="00000000">
        <w:rPr>
          <w:rFonts w:ascii="Noto Sans JP" w:cs="Noto Sans JP" w:eastAsia="Noto Sans JP" w:hAnsi="Noto Sans JP"/>
          <w:rtl w:val="0"/>
        </w:rPr>
        <w:t xml:space="preserve">そこで彼らはヨハネのところにきて言った、「先生、ごらん下さい。ヨルダンの向こうであなたと一緒にいたことがあり、そして、あなたがあかしをしておられたあのかたが、バプテスマを授けており、皆の者が、そのかたのところへ出かけています」。</w:t>
      </w:r>
    </w:p>
    <w:p w:rsidR="00000000" w:rsidDel="00000000" w:rsidP="00000000" w:rsidRDefault="00000000" w:rsidRPr="00000000" w14:paraId="00000020">
      <w:pPr>
        <w:numPr>
          <w:ilvl w:val="0"/>
          <w:numId w:val="1"/>
        </w:numPr>
        <w:ind w:left="720" w:hanging="360"/>
        <w:rPr>
          <w:rFonts w:ascii="Noto Sans JP" w:cs="Noto Sans JP" w:eastAsia="Noto Sans JP" w:hAnsi="Noto Sans JP"/>
        </w:rPr>
      </w:pPr>
      <w:r w:rsidDel="00000000" w:rsidR="00000000" w:rsidRPr="00000000">
        <w:rPr>
          <w:rFonts w:ascii="Noto Sans JP" w:cs="Noto Sans JP" w:eastAsia="Noto Sans JP" w:hAnsi="Noto Sans JP"/>
          <w:rtl w:val="0"/>
        </w:rPr>
        <w:t xml:space="preserve">ヨハネは答えて言った、「人は天から与えられなければ、何ものも受けることはできない。</w:t>
      </w:r>
    </w:p>
    <w:p w:rsidR="00000000" w:rsidDel="00000000" w:rsidP="00000000" w:rsidRDefault="00000000" w:rsidRPr="00000000" w14:paraId="00000021">
      <w:pPr>
        <w:numPr>
          <w:ilvl w:val="0"/>
          <w:numId w:val="1"/>
        </w:numPr>
        <w:ind w:left="720" w:hanging="360"/>
        <w:rPr>
          <w:rFonts w:ascii="Noto Sans JP" w:cs="Noto Sans JP" w:eastAsia="Noto Sans JP" w:hAnsi="Noto Sans JP"/>
        </w:rPr>
      </w:pPr>
      <w:r w:rsidDel="00000000" w:rsidR="00000000" w:rsidRPr="00000000">
        <w:rPr>
          <w:rFonts w:ascii="Noto Sans JP" w:cs="Noto Sans JP" w:eastAsia="Noto Sans JP" w:hAnsi="Noto Sans JP"/>
          <w:rtl w:val="0"/>
        </w:rPr>
        <w:t xml:space="preserve">『わたしははましあではなく、そのかたよりも先につかわされた者である』と言ったことをあかししてくれるのは、あなたがた自身である。</w:t>
      </w:r>
    </w:p>
    <w:p w:rsidR="00000000" w:rsidDel="00000000" w:rsidP="00000000" w:rsidRDefault="00000000" w:rsidRPr="00000000" w14:paraId="00000022">
      <w:pPr>
        <w:numPr>
          <w:ilvl w:val="0"/>
          <w:numId w:val="1"/>
        </w:numPr>
        <w:ind w:left="720" w:hanging="360"/>
        <w:rPr>
          <w:rFonts w:ascii="Noto Sans JP" w:cs="Noto Sans JP" w:eastAsia="Noto Sans JP" w:hAnsi="Noto Sans JP"/>
        </w:rPr>
      </w:pPr>
      <w:r w:rsidDel="00000000" w:rsidR="00000000" w:rsidRPr="00000000">
        <w:rPr>
          <w:rFonts w:ascii="Noto Sans JP" w:cs="Noto Sans JP" w:eastAsia="Noto Sans JP" w:hAnsi="Noto Sans JP"/>
          <w:rtl w:val="0"/>
        </w:rPr>
        <w:t xml:space="preserve">花嫁をもつ者は花婿である。花婿の友人は立って彼の声を聞き、その声を聞いて大いに喜ぶ。こうして、この喜びはわたしに満ち足りている。</w:t>
      </w:r>
    </w:p>
    <w:p w:rsidR="00000000" w:rsidDel="00000000" w:rsidP="00000000" w:rsidRDefault="00000000" w:rsidRPr="00000000" w14:paraId="00000023">
      <w:pPr>
        <w:numPr>
          <w:ilvl w:val="0"/>
          <w:numId w:val="1"/>
        </w:numPr>
        <w:ind w:left="720" w:hanging="360"/>
        <w:rPr>
          <w:rFonts w:ascii="Noto Sans JP" w:cs="Noto Sans JP" w:eastAsia="Noto Sans JP" w:hAnsi="Noto Sans JP"/>
        </w:rPr>
      </w:pPr>
      <w:r w:rsidDel="00000000" w:rsidR="00000000" w:rsidRPr="00000000">
        <w:rPr>
          <w:rFonts w:ascii="Noto Sans JP" w:cs="Noto Sans JP" w:eastAsia="Noto Sans JP" w:hAnsi="Noto Sans JP"/>
          <w:rtl w:val="0"/>
        </w:rPr>
        <w:t xml:space="preserve">彼は必ず栄え、わたしは衰える。</w:t>
      </w:r>
    </w:p>
    <w:p w:rsidR="00000000" w:rsidDel="00000000" w:rsidP="00000000" w:rsidRDefault="00000000" w:rsidRPr="00000000" w14:paraId="00000024">
      <w:pPr>
        <w:numPr>
          <w:ilvl w:val="0"/>
          <w:numId w:val="1"/>
        </w:numPr>
        <w:ind w:left="720" w:hanging="360"/>
        <w:rPr>
          <w:rFonts w:ascii="Noto Sans JP" w:cs="Noto Sans JP" w:eastAsia="Noto Sans JP" w:hAnsi="Noto Sans JP"/>
        </w:rPr>
      </w:pPr>
      <w:r w:rsidDel="00000000" w:rsidR="00000000" w:rsidRPr="00000000">
        <w:rPr>
          <w:rFonts w:ascii="Noto Sans JP" w:cs="Noto Sans JP" w:eastAsia="Noto Sans JP" w:hAnsi="Noto Sans JP"/>
          <w:rtl w:val="0"/>
        </w:rPr>
        <w:t xml:space="preserve">上から来る者は、すべてのものの上にある。地から出る者は、地に属する者であって、地のことを語る。天から来る者は、すべてのものの上にある。</w:t>
      </w:r>
    </w:p>
    <w:p w:rsidR="00000000" w:rsidDel="00000000" w:rsidP="00000000" w:rsidRDefault="00000000" w:rsidRPr="00000000" w14:paraId="00000025">
      <w:pPr>
        <w:numPr>
          <w:ilvl w:val="0"/>
          <w:numId w:val="1"/>
        </w:numPr>
        <w:ind w:left="720" w:hanging="360"/>
        <w:rPr>
          <w:rFonts w:ascii="Noto Sans JP" w:cs="Noto Sans JP" w:eastAsia="Noto Sans JP" w:hAnsi="Noto Sans JP"/>
        </w:rPr>
      </w:pPr>
      <w:r w:rsidDel="00000000" w:rsidR="00000000" w:rsidRPr="00000000">
        <w:rPr>
          <w:rFonts w:ascii="Noto Sans JP" w:cs="Noto Sans JP" w:eastAsia="Noto Sans JP" w:hAnsi="Noto Sans JP"/>
          <w:rtl w:val="0"/>
        </w:rPr>
        <w:t xml:space="preserve">彼はその見たところ、聞いたところをあかししているが、だれもそのあかしを受けいれない。</w:t>
      </w:r>
    </w:p>
    <w:p w:rsidR="00000000" w:rsidDel="00000000" w:rsidP="00000000" w:rsidRDefault="00000000" w:rsidRPr="00000000" w14:paraId="00000026">
      <w:pPr>
        <w:numPr>
          <w:ilvl w:val="0"/>
          <w:numId w:val="1"/>
        </w:numPr>
        <w:ind w:left="720" w:hanging="360"/>
        <w:rPr>
          <w:rFonts w:ascii="Noto Sans JP" w:cs="Noto Sans JP" w:eastAsia="Noto Sans JP" w:hAnsi="Noto Sans JP"/>
        </w:rPr>
      </w:pPr>
      <w:r w:rsidDel="00000000" w:rsidR="00000000" w:rsidRPr="00000000">
        <w:rPr>
          <w:rFonts w:ascii="Noto Sans JP" w:cs="Noto Sans JP" w:eastAsia="Noto Sans JP" w:hAnsi="Noto Sans JP"/>
          <w:rtl w:val="0"/>
        </w:rPr>
        <w:t xml:space="preserve">しかし、そのあかしを受けいれる者は、えいえがまことであることを、たしかに認めたのである。</w:t>
      </w:r>
    </w:p>
    <w:p w:rsidR="00000000" w:rsidDel="00000000" w:rsidP="00000000" w:rsidRDefault="00000000" w:rsidRPr="00000000" w14:paraId="00000027">
      <w:pPr>
        <w:numPr>
          <w:ilvl w:val="0"/>
          <w:numId w:val="1"/>
        </w:numPr>
        <w:ind w:left="720" w:hanging="360"/>
        <w:rPr>
          <w:rFonts w:ascii="Noto Sans JP" w:cs="Noto Sans JP" w:eastAsia="Noto Sans JP" w:hAnsi="Noto Sans JP"/>
        </w:rPr>
      </w:pPr>
      <w:r w:rsidDel="00000000" w:rsidR="00000000" w:rsidRPr="00000000">
        <w:rPr>
          <w:rFonts w:ascii="Noto Sans JP" w:cs="Noto Sans JP" w:eastAsia="Noto Sans JP" w:hAnsi="Noto Sans JP"/>
          <w:rtl w:val="0"/>
        </w:rPr>
        <w:t xml:space="preserve">えいえがおつかわしになったかたは、えいえの言葉を語る。えいえは聖霊を限りなく賜うからである。</w:t>
      </w:r>
    </w:p>
    <w:p w:rsidR="00000000" w:rsidDel="00000000" w:rsidP="00000000" w:rsidRDefault="00000000" w:rsidRPr="00000000" w14:paraId="00000028">
      <w:pPr>
        <w:numPr>
          <w:ilvl w:val="0"/>
          <w:numId w:val="1"/>
        </w:numPr>
        <w:ind w:left="720" w:hanging="360"/>
        <w:rPr>
          <w:rFonts w:ascii="Noto Sans JP" w:cs="Noto Sans JP" w:eastAsia="Noto Sans JP" w:hAnsi="Noto Sans JP"/>
        </w:rPr>
      </w:pPr>
      <w:r w:rsidDel="00000000" w:rsidR="00000000" w:rsidRPr="00000000">
        <w:rPr>
          <w:rFonts w:ascii="Noto Sans JP" w:cs="Noto Sans JP" w:eastAsia="Noto Sans JP" w:hAnsi="Noto Sans JP"/>
          <w:rtl w:val="0"/>
        </w:rPr>
        <w:t xml:space="preserve">父は御子を愛して、万物をその手にお与えになった。</w:t>
      </w:r>
    </w:p>
    <w:p w:rsidR="00000000" w:rsidDel="00000000" w:rsidP="00000000" w:rsidRDefault="00000000" w:rsidRPr="00000000" w14:paraId="00000029">
      <w:pPr>
        <w:numPr>
          <w:ilvl w:val="0"/>
          <w:numId w:val="1"/>
        </w:numPr>
        <w:ind w:left="720" w:hanging="360"/>
        <w:rPr>
          <w:rFonts w:ascii="Noto Sans JP" w:cs="Noto Sans JP" w:eastAsia="Noto Sans JP" w:hAnsi="Noto Sans JP"/>
        </w:rPr>
      </w:pPr>
      <w:r w:rsidDel="00000000" w:rsidR="00000000" w:rsidRPr="00000000">
        <w:rPr>
          <w:rFonts w:ascii="Noto Sans JP" w:cs="Noto Sans JP" w:eastAsia="Noto Sans JP" w:hAnsi="Noto Sans JP"/>
          <w:rtl w:val="0"/>
        </w:rPr>
        <w:t xml:space="preserve">御子を信じる者は永遠の命をもつ。御子に従わない者は、命にあずかることがないばかりか、えいえの怒りがその上にとどまるのである」。</w:t>
      </w:r>
      <w:r w:rsidDel="00000000" w:rsidR="00000000" w:rsidRPr="00000000">
        <w:rPr>
          <w:rFonts w:ascii="Noto Sans JP" w:cs="Noto Sans JP" w:eastAsia="Noto Sans JP" w:hAnsi="Noto Sans JP"/>
          <w:rtl w:val="0"/>
        </w:rPr>
        <w:t xml:space="preserve"> </w:t>
      </w:r>
    </w:p>
    <w:sectPr>
      <w:headerReference r:id="rId6" w:type="default"/>
      <w:footerReference r:id="rId7"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Noto Sans JP">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B">
    <w:pPr>
      <w:bidi w:val="1"/>
      <w:ind w:left="720" w:firstLine="0"/>
      <w:jc w:val="center"/>
      <w:rPr>
        <w:sz w:val="20"/>
        <w:szCs w:val="20"/>
      </w:rPr>
    </w:pPr>
    <w:r w:rsidDel="00000000" w:rsidR="00000000" w:rsidRPr="00000000">
      <w:rPr>
        <w:rtl w:val="0"/>
      </w:rPr>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ל</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ת</w:t>
    </w:r>
    <w:r w:rsidDel="00000000" w:rsidR="00000000" w:rsidRPr="00000000">
      <w:rPr>
        <w:sz w:val="20"/>
        <w:szCs w:val="20"/>
        <w:rtl w:val="1"/>
      </w:rPr>
      <w:t xml:space="preserve">ָּ</w:t>
    </w:r>
    <w:r w:rsidDel="00000000" w:rsidR="00000000" w:rsidRPr="00000000">
      <w:rPr>
        <w:sz w:val="20"/>
        <w:szCs w:val="20"/>
        <w:rtl w:val="1"/>
      </w:rPr>
      <w:t xml:space="preserve">ו</w:t>
    </w:r>
    <w:r w:rsidDel="00000000" w:rsidR="00000000" w:rsidRPr="00000000">
      <w:rPr>
        <w:sz w:val="20"/>
        <w:szCs w:val="20"/>
        <w:rtl w:val="1"/>
      </w:rPr>
      <w:t xml:space="preserve">         </w:t>
      <w:tab/>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A">
    <w:pPr>
      <w:bidi w:val="1"/>
      <w:rPr>
        <w:sz w:val="26"/>
        <w:szCs w:val="26"/>
      </w:rPr>
    </w:pPr>
    <w:r w:rsidDel="00000000" w:rsidR="00000000" w:rsidRPr="00000000">
      <w:rPr>
        <w:rFonts w:ascii="Noto Sans JP" w:cs="Noto Sans JP" w:eastAsia="Noto Sans JP" w:hAnsi="Noto Sans JP"/>
        <w:sz w:val="26"/>
        <w:szCs w:val="26"/>
        <w:rtl w:val="1"/>
      </w:rPr>
      <w:t xml:space="preserve">אהיה</w:t>
    </w:r>
    <w:r w:rsidDel="00000000" w:rsidR="00000000" w:rsidRPr="00000000">
      <w:rPr>
        <w:rFonts w:ascii="Noto Sans JP" w:cs="Noto Sans JP" w:eastAsia="Noto Sans JP" w:hAnsi="Noto Sans JP"/>
        <w:sz w:val="26"/>
        <w:szCs w:val="26"/>
        <w:rtl w:val="1"/>
      </w:rPr>
      <w:t xml:space="preserve"> </w:t>
    </w:r>
    <w:r w:rsidDel="00000000" w:rsidR="00000000" w:rsidRPr="00000000">
      <w:rPr>
        <w:rFonts w:ascii="Noto Sans JP" w:cs="Noto Sans JP" w:eastAsia="Noto Sans JP" w:hAnsi="Noto Sans JP"/>
        <w:sz w:val="26"/>
        <w:szCs w:val="26"/>
        <w:rtl w:val="1"/>
      </w:rPr>
      <w:t xml:space="preserve">אשר</w:t>
    </w:r>
    <w:r w:rsidDel="00000000" w:rsidR="00000000" w:rsidRPr="00000000">
      <w:rPr>
        <w:rFonts w:ascii="Noto Sans JP" w:cs="Noto Sans JP" w:eastAsia="Noto Sans JP" w:hAnsi="Noto Sans JP"/>
        <w:sz w:val="26"/>
        <w:szCs w:val="26"/>
        <w:rtl w:val="1"/>
      </w:rPr>
      <w:t xml:space="preserve"> </w:t>
    </w:r>
    <w:r w:rsidDel="00000000" w:rsidR="00000000" w:rsidRPr="00000000">
      <w:rPr>
        <w:rFonts w:ascii="Noto Sans JP" w:cs="Noto Sans JP" w:eastAsia="Noto Sans JP" w:hAnsi="Noto Sans JP"/>
        <w:sz w:val="26"/>
        <w:szCs w:val="26"/>
        <w:rtl w:val="1"/>
      </w:rPr>
      <w:t xml:space="preserve">אהיה</w:t>
    </w:r>
    <w:r w:rsidDel="00000000" w:rsidR="00000000" w:rsidRPr="00000000">
      <w:rPr>
        <w:rFonts w:ascii="Noto Sans JP" w:cs="Noto Sans JP" w:eastAsia="Noto Sans JP" w:hAnsi="Noto Sans JP"/>
        <w:rtl w:val="0"/>
      </w:rPr>
      <w:tab/>
      <w:tab/>
      <w:tab/>
      <w:tab/>
      <w:tab/>
      <w:tab/>
      <w:t xml:space="preserve">   </w:t>
      <w:tab/>
      <w:t xml:space="preserve">                                         えいえの聖書だ</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NotoSansJP-regular.ttf"/><Relationship Id="rId2" Type="http://schemas.openxmlformats.org/officeDocument/2006/relationships/font" Target="fonts/NotoSansJP-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