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1.4  ·  9 September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including a project completion template.</w:t>
      </w:r>
    </w:p>
    <w:p>
      <w:pPr>
        <w:pStyle w:val="ListParagraph"/>
        <w:numPr>
          <w:ilvl w:val="0"/>
          <w:numId w:val="1"/>
        </w:numPr>
        <w:spacing w:after="90" w:line="290"/>
        <w:jc w:val="left"/>
      </w:pPr>
      <w:r>
        <w:rPr>
          <w:rFonts w:ascii="Poppins" w:cs="Poppins" w:eastAsia="Poppins" w:hAnsi="Poppins"/>
          <w:color w:val="2A2E52"/>
          <w:sz w:val="21"/>
          <w:szCs w:val="21"/>
        </w:rPr>
        <w:t xml:space="preserve">Media and web mention monitoring, using free sources only — press and web coverage collected automatically, de-duplicated, and reviewed by a person before it counts. No subscription required.</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 to Vercel with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a Vercel account and a database account, both in Seplat’s name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budget decision. Press and web monitoring is built and running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validation of the financial proxies</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Seplat has chosen Vercel with a managed PostgreSQL database, which removes the infrastructure work entirely; what is needed now is the two accounts. Worth noting plainly: under managed hosting the data sits with those providers rather than on Seplat infrastructure, so it is a decision for information security as well as for IT. Moving onto Seplat’s own servers later is a database restore, not a rewrite.</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Built. Free press and web sources; no subscription, account or API key.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Media monitoring phase one is already built and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v1.4</dc:description>
  <cp:lastModifiedBy>Un-named</cp:lastModifiedBy>
  <cp:revision>1</cp:revision>
  <dcterms:created xsi:type="dcterms:W3CDTF">2026-09-11T11:28:16.735Z</dcterms:created>
  <dcterms:modified xsi:type="dcterms:W3CDTF">2026-09-11T11:28:16.735Z</dcterms:modified>
</cp:coreProperties>
</file>

<file path=docProps/custom.xml><?xml version="1.0" encoding="utf-8"?>
<Properties xmlns="http://schemas.openxmlformats.org/officeDocument/2006/custom-properties" xmlns:vt="http://schemas.openxmlformats.org/officeDocument/2006/docPropsVTypes"/>
</file>