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auto" w:val="clear"/>
        <w:jc w:val="center"/>
      </w:pPr>
      <w:r>
        <w:rPr>
          <w:b/>
          <w:bCs/>
          <w:sz w:val="32"/>
          <w:szCs w:val="32"/>
        </w:rPr>
      </w:r>
    </w:p>
    <w:p>
      <w:pPr>
        <w:pStyle w:val="style1"/>
        <w:numPr>
          <w:ilvl w:val="0"/>
          <w:numId w:val="1"/>
        </w:numPr>
        <w:jc w:val="center"/>
      </w:pPr>
      <w:r>
        <w:rPr/>
        <w:t>Transferência de arquivos pela rede e criptografia</w:t>
      </w:r>
    </w:p>
    <w:p>
      <w:pPr>
        <w:pStyle w:val="style0"/>
        <w:jc w:val="center"/>
      </w:pPr>
      <w:r>
        <w:rPr>
          <w:b w:val="false"/>
          <w:bCs w:val="false"/>
          <w:sz w:val="24"/>
          <w:szCs w:val="24"/>
        </w:rPr>
      </w:r>
    </w:p>
    <w:p>
      <w:pPr>
        <w:pStyle w:val="style19"/>
        <w:jc w:val="center"/>
      </w:pPr>
      <w:r>
        <w:rPr/>
        <w:t>Israel Silva Barbará , Paulo Ferreira</w:t>
      </w:r>
    </w:p>
    <w:p>
      <w:pPr>
        <w:pStyle w:val="style0"/>
        <w:jc w:val="center"/>
      </w:pPr>
      <w:r>
        <w:rPr>
          <w:b w:val="false"/>
          <w:bCs w:val="false"/>
          <w:sz w:val="24"/>
          <w:szCs w:val="24"/>
        </w:rPr>
      </w:r>
    </w:p>
    <w:p>
      <w:pPr>
        <w:pStyle w:val="style19"/>
        <w:jc w:val="center"/>
      </w:pPr>
      <w:r>
        <w:rPr>
          <w:rStyle w:val="style16"/>
        </w:rPr>
        <w:t>Centro</w:t>
      </w:r>
      <w:r>
        <w:rPr>
          <w:rStyle w:val="style16"/>
          <w:rFonts w:eastAsia="Times"/>
        </w:rPr>
        <w:t xml:space="preserve"> </w:t>
      </w:r>
      <w:r>
        <w:rPr>
          <w:rStyle w:val="style16"/>
        </w:rPr>
        <w:t>de</w:t>
      </w:r>
      <w:r>
        <w:rPr>
          <w:rStyle w:val="style16"/>
          <w:rFonts w:eastAsia="Times"/>
        </w:rPr>
        <w:t xml:space="preserve"> </w:t>
      </w:r>
      <w:r>
        <w:rPr>
          <w:rStyle w:val="style16"/>
        </w:rPr>
        <w:t>Desenvolvimento</w:t>
      </w:r>
      <w:r>
        <w:rPr>
          <w:rStyle w:val="style16"/>
          <w:rFonts w:eastAsia="Times"/>
        </w:rPr>
        <w:t xml:space="preserve"> </w:t>
      </w:r>
      <w:r>
        <w:rPr>
          <w:rStyle w:val="style16"/>
        </w:rPr>
        <w:t>Tecnológico</w:t>
      </w:r>
      <w:r>
        <w:rPr>
          <w:rStyle w:val="style16"/>
          <w:rFonts w:eastAsia="Times"/>
        </w:rPr>
        <w:t xml:space="preserve"> – </w:t>
      </w:r>
      <w:r>
        <w:rPr>
          <w:rStyle w:val="style16"/>
        </w:rPr>
        <w:t>Universidade</w:t>
      </w:r>
      <w:r>
        <w:rPr>
          <w:rStyle w:val="style16"/>
          <w:rFonts w:eastAsia="Times"/>
        </w:rPr>
        <w:t xml:space="preserve"> </w:t>
      </w:r>
      <w:r>
        <w:rPr>
          <w:rStyle w:val="style16"/>
        </w:rPr>
        <w:t>Federal</w:t>
      </w:r>
      <w:r>
        <w:rPr>
          <w:rStyle w:val="style16"/>
          <w:rFonts w:eastAsia="Times"/>
        </w:rPr>
        <w:t xml:space="preserve"> </w:t>
      </w:r>
      <w:r>
        <w:rPr>
          <w:rStyle w:val="style16"/>
        </w:rPr>
        <w:t>de</w:t>
      </w:r>
      <w:r>
        <w:rPr>
          <w:rStyle w:val="style16"/>
          <w:rFonts w:eastAsia="Times"/>
        </w:rPr>
        <w:t xml:space="preserve"> </w:t>
      </w:r>
      <w:r>
        <w:rPr>
          <w:rStyle w:val="style16"/>
        </w:rPr>
        <w:t>Pelotas</w:t>
      </w:r>
      <w:r>
        <w:rPr>
          <w:rStyle w:val="style16"/>
          <w:rFonts w:eastAsia="Times"/>
        </w:rPr>
        <w:t xml:space="preserve"> </w:t>
      </w:r>
      <w:r>
        <w:rPr>
          <w:rStyle w:val="style16"/>
        </w:rPr>
        <w:t>(UFPEL) Caixa</w:t>
      </w:r>
      <w:r>
        <w:rPr>
          <w:rStyle w:val="style16"/>
          <w:rFonts w:eastAsia="Times"/>
        </w:rPr>
        <w:t xml:space="preserve"> </w:t>
      </w:r>
      <w:r>
        <w:rPr>
          <w:rStyle w:val="style16"/>
        </w:rPr>
        <w:t>Postal</w:t>
      </w:r>
      <w:r>
        <w:rPr>
          <w:rStyle w:val="style16"/>
          <w:rFonts w:eastAsia="Times"/>
        </w:rPr>
        <w:t xml:space="preserve"> </w:t>
      </w:r>
      <w:r>
        <w:rPr>
          <w:rStyle w:val="style16"/>
        </w:rPr>
        <w:t>354 </w:t>
      </w:r>
      <w:r>
        <w:rPr>
          <w:rStyle w:val="style16"/>
          <w:rFonts w:eastAsia="Times"/>
          <w:bCs/>
        </w:rPr>
        <w:t>–</w:t>
      </w:r>
      <w:r>
        <w:rPr>
          <w:rStyle w:val="style16"/>
        </w:rPr>
        <w:t> 96001-970 </w:t>
      </w:r>
      <w:r>
        <w:rPr>
          <w:rStyle w:val="style16"/>
          <w:rFonts w:eastAsia="Times"/>
          <w:bCs/>
        </w:rPr>
        <w:t>–</w:t>
      </w:r>
      <w:r>
        <w:rPr>
          <w:rStyle w:val="style16"/>
        </w:rPr>
        <w:t> Pelotas</w:t>
      </w:r>
      <w:r>
        <w:rPr>
          <w:rStyle w:val="style16"/>
          <w:rFonts w:eastAsia="Times"/>
        </w:rPr>
        <w:t xml:space="preserve"> – </w:t>
      </w:r>
      <w:r>
        <w:rPr>
          <w:rStyle w:val="style16"/>
        </w:rPr>
        <w:t>RS</w:t>
      </w:r>
      <w:r>
        <w:rPr>
          <w:rStyle w:val="style16"/>
          <w:rFonts w:eastAsia="Times"/>
        </w:rPr>
        <w:t xml:space="preserve"> – </w:t>
      </w:r>
      <w:r>
        <w:rPr>
          <w:rStyle w:val="style16"/>
        </w:rPr>
        <w:t>Brasil</w:t>
      </w:r>
    </w:p>
    <w:p>
      <w:pPr>
        <w:pStyle w:val="style0"/>
        <w:spacing w:after="0" w:before="240"/>
        <w:jc w:val="center"/>
      </w:pPr>
      <w:r>
        <w:rPr>
          <w:b w:val="false"/>
          <w:bCs w:val="false"/>
          <w:sz w:val="24"/>
          <w:szCs w:val="24"/>
        </w:rPr>
      </w:r>
    </w:p>
    <w:p>
      <w:pPr>
        <w:pStyle w:val="style23"/>
      </w:pPr>
      <w:r>
        <w:rPr>
          <w:rStyle w:val="style16"/>
          <w:i/>
          <w:iCs/>
        </w:rPr>
        <w:t>Resumo. A transferencial de arquivos deve ser feita  de forma a garantir integridade e segurança de dados ,essa integridade se da por meio de criptografia. A criptografia usada foi o modelo PGP (pretty good privacy ) , onde o objeto é criptografado usando criptografia simétrica e a chave é criptografada usando criptografia de chave publica e chave privada, o sistema usa também um sistema de certificação onde é criptografado com chave privada a assinatura do host . É usado também um sistema de de hash MD5 para  verificar a integridade do arquivo passado.</w:t>
      </w:r>
    </w:p>
    <w:p>
      <w:pPr>
        <w:pStyle w:val="style24"/>
      </w:pPr>
      <w:r>
        <w:rPr>
          <w:rStyle w:val="style16"/>
          <w:b/>
          <w:bCs/>
          <w:i/>
          <w:iCs/>
        </w:rPr>
        <w:t>1.</w:t>
      </w:r>
      <w:r>
        <w:rPr>
          <w:rStyle w:val="style16"/>
          <w:b/>
          <w:bCs/>
          <w:i w:val="false"/>
          <w:iCs w:val="false"/>
        </w:rPr>
        <w:t>Introdução</w:t>
      </w:r>
    </w:p>
    <w:p>
      <w:pPr>
        <w:pStyle w:val="style23"/>
      </w:pPr>
      <w:r>
        <w:rPr>
          <w:rStyle w:val="style16"/>
          <w:i w:val="false"/>
          <w:iCs w:val="false"/>
        </w:rPr>
        <w:t>Com o crescente uso das redes de computadores para se comunicar , surgem métodos de proteção de dados devido ao crescente numero de ataques a usuários .</w:t>
      </w:r>
    </w:p>
    <w:p>
      <w:pPr>
        <w:pStyle w:val="style23"/>
      </w:pPr>
      <w:r>
        <w:rPr>
          <w:rStyle w:val="style16"/>
          <w:i w:val="false"/>
          <w:iCs w:val="false"/>
        </w:rPr>
        <w:t>Confiança na integra dos dados , integridade para que os dados possam trafegar sem ser corrompidos devido a problemas na rede ou a interferência por usuários mal intencionados  , para resolver esse tipo de problema é usado criptografia para que os pacotes possam trafegar na rede sem que outros usuários além do remetente e destinatário possam ter acesso .</w:t>
      </w:r>
    </w:p>
    <w:p>
      <w:pPr>
        <w:pStyle w:val="style24"/>
      </w:pPr>
      <w:r>
        <w:rPr>
          <w:rStyle w:val="style16"/>
          <w:b/>
          <w:bCs/>
          <w:i/>
          <w:iCs/>
        </w:rPr>
        <w:t>2.Programa e estrutura</w:t>
      </w:r>
    </w:p>
    <w:p>
      <w:pPr>
        <w:pStyle w:val="style23"/>
      </w:pPr>
      <w:r>
        <w:rPr>
          <w:rStyle w:val="style16"/>
          <w:i w:val="false"/>
          <w:iCs w:val="false"/>
        </w:rPr>
        <w:t>O programa esta dividido em 2 arquivos :</w:t>
      </w:r>
    </w:p>
    <w:p>
      <w:pPr>
        <w:pStyle w:val="style19"/>
      </w:pPr>
      <w:r>
        <w:rPr>
          <w:rStyle w:val="style16"/>
          <w:i w:val="false"/>
          <w:iCs w:val="false"/>
        </w:rPr>
        <w:t>pedido.rb. Esse programa representa o lado do usuário , este faz um pedido para um arquivo x no diretório do servidor , e processa esta resposta.</w:t>
      </w:r>
    </w:p>
    <w:p>
      <w:pPr>
        <w:pStyle w:val="style19"/>
      </w:pPr>
      <w:r>
        <w:rPr>
          <w:rStyle w:val="style16"/>
          <w:i w:val="false"/>
          <w:iCs w:val="false"/>
        </w:rPr>
        <w:t>Filetranfer.rb . É o host onde vai ser feito o processamento do arquivo pedido , este arquivo que foi pedido pelo cliente é criptografado e enviado para o cliente.</w:t>
      </w:r>
    </w:p>
    <w:p>
      <w:pPr>
        <w:pStyle w:val="style24"/>
      </w:pPr>
      <w:r>
        <w:rPr>
          <w:rStyle w:val="style16"/>
          <w:b/>
          <w:bCs/>
          <w:i w:val="false"/>
          <w:iCs w:val="false"/>
        </w:rPr>
        <w:t>3.</w:t>
      </w:r>
      <w:r>
        <w:rPr>
          <w:rStyle w:val="style16"/>
          <w:b/>
          <w:bCs/>
          <w:i/>
          <w:iCs/>
        </w:rPr>
        <w:t>Criptografia usada</w:t>
      </w:r>
    </w:p>
    <w:p>
      <w:pPr>
        <w:pStyle w:val="style23"/>
      </w:pPr>
      <w:r>
        <w:rPr>
          <w:rStyle w:val="style16"/>
          <w:i w:val="false"/>
          <w:iCs w:val="false"/>
        </w:rPr>
        <w:t>O programa Filetransfer.rb implementa criptografia simétrica AES de 256 bits para criptografia do arquivo , logo é aplicado na chave uma criptografia de chave publica do cliente na chave , esse processo visa desempenho já que a criptografia simétrica é muito mais rápida do que a criptografia de chave publica e privada , É aplicada uma certificação também para que o usuário possa confirmar que o pacote recebido foi devidamente enviado pelo servidor onde foi feito o pedido, para isso o servidor criptografa uma assinatura com sua chave privada , assim quando o cliente descriptografar saberá que o pacote enviado tem origem no servidor, uma hash md5 foi implementada para evitar erros de integridade no arquivo.</w:t>
      </w:r>
    </w:p>
    <w:p>
      <w:pPr>
        <w:pStyle w:val="style25"/>
      </w:pPr>
      <w:r>
        <w:rPr>
          <w:rStyle w:val="style16"/>
          <w:i w:val="false"/>
          <w:iCs w:val="false"/>
        </w:rPr>
        <w:t>O formato seguido pelo pacote a ser enviado pelo servidor esta descrito a baixo :</w:t>
      </w:r>
    </w:p>
    <w:p>
      <w:pPr>
        <w:pStyle w:val="style0"/>
        <w:spacing w:after="0" w:before="24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24"/>
      </w:pPr>
      <w:r>
        <w:rPr>
          <w:rStyle w:val="style16"/>
          <w:i w:val="false"/>
          <w:iCs w:val="false"/>
          <w:sz w:val="32"/>
          <w:szCs w:val="32"/>
        </w:rPr>
        <w:t xml:space="preserve">Pacote =  certificado / chave / iv / arquivo / hashMD5 </w:t>
      </w:r>
      <w:r>
        <w:rPr>
          <w:rStyle w:val="style16"/>
          <w:b w:val="false"/>
          <w:bCs w:val="false"/>
          <w:i w:val="false"/>
          <w:iCs w:val="false"/>
          <w:szCs w:val="24"/>
        </w:rPr>
        <w:t>O programa pedido.rb recebe este pacote , e precisa processa -lo para chegar no arquivo que foi pedido originalmente , o programa verifica o certificado , se a assinatura bate com a que foi setada na inicialização do programa , então o programa segue o fluxo , logo ele precisa descriptografar a chave com a sua chave privada para garantir autenticidade e confidenciabilidade do pacote já que somente o cliente pode descriptografar a chave criptografada com a chave publica , a partir da chave mais o iv aplica-se a descriptografia com chave simétrica para chegar no texto original , neste texto original é aplicado a hash , o que acarreta num resultado , este resultado vai ser comparado com a hash passada pelo servidor afim de verificar se não houve mudanças no pacote no caminho.</w:t>
      </w:r>
    </w:p>
    <w:p>
      <w:pPr>
        <w:pStyle w:val="style0"/>
        <w:spacing w:after="0" w:before="24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24"/>
      </w:pPr>
      <w:r>
        <w:rPr>
          <w:rStyle w:val="style16"/>
          <w:b/>
          <w:bCs/>
          <w:i/>
          <w:iCs/>
        </w:rPr>
        <w:t>4.Conclusão</w:t>
      </w:r>
    </w:p>
    <w:p>
      <w:pPr>
        <w:pStyle w:val="style23"/>
      </w:pPr>
      <w:r>
        <w:rPr>
          <w:rStyle w:val="style16"/>
          <w:i w:val="false"/>
          <w:iCs w:val="false"/>
        </w:rPr>
        <w:t>As técnicas de criptografia garantem um meio seguro de comunicação fazendo possível aplicações que necessitam sigilo , como operações bancarias .</w:t>
      </w:r>
    </w:p>
    <w:p>
      <w:pPr>
        <w:pStyle w:val="style23"/>
      </w:pPr>
      <w:r>
        <w:rPr>
          <w:rStyle w:val="style16"/>
          <w:i w:val="false"/>
          <w:iCs w:val="false"/>
        </w:rPr>
        <w:t>O uso das 4 técnicas somadas , criptografia de chave simétrica , chave publica e privada mais o uso da hash garantem que os pacotes trafeguem pela rede de forma a sempre receberem o objeto mandado pelo remetente .</w:t>
      </w:r>
    </w:p>
    <w:p>
      <w:pPr>
        <w:pStyle w:val="style0"/>
        <w:spacing w:after="0" w:before="24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spacing w:after="0" w:before="24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spacing w:after="0" w:before="24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spacing w:after="0" w:before="24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spacing w:after="0" w:before="24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spacing w:after="0" w:before="24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spacing w:after="0" w:before="24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spacing w:after="0" w:before="24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spacing w:after="0" w:before="240"/>
        <w:jc w:val="left"/>
      </w:pPr>
      <w:r>
        <w:rPr>
          <w:b w:val="false"/>
          <w:bCs w:val="false"/>
          <w:sz w:val="24"/>
          <w:szCs w:val="24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pt-BR"/>
    </w:rPr>
  </w:style>
  <w:style w:styleId="style1" w:type="paragraph">
    <w:name w:val="Título 1"/>
    <w:basedOn w:val="style18"/>
    <w:next w:val="style19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Fonte parág. padrão"/>
    <w:next w:val="style15"/>
    <w:rPr/>
  </w:style>
  <w:style w:styleId="style16" w:type="character">
    <w:name w:val="Address Char"/>
    <w:basedOn w:val="style15"/>
    <w:next w:val="style16"/>
    <w:rPr>
      <w:rFonts w:ascii="Times" w:cs="Times" w:hAnsi="Times"/>
      <w:sz w:val="24"/>
      <w:lang w:bidi="ar-SA" w:val="pt-BR"/>
    </w:rPr>
  </w:style>
  <w:style w:styleId="style17" w:type="character">
    <w:name w:val="Símbolos de numeração"/>
    <w:next w:val="style17"/>
    <w:rPr/>
  </w:style>
  <w:style w:styleId="style18" w:type="paragraph">
    <w:name w:val="Título"/>
    <w:basedOn w:val="style0"/>
    <w:next w:val="style19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9" w:type="paragraph">
    <w:name w:val="Corpo de texto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Legenda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  <w:style w:styleId="style23" w:type="paragraph">
    <w:name w:val="Primeira linha recuada"/>
    <w:basedOn w:val="style19"/>
    <w:next w:val="style23"/>
    <w:pPr>
      <w:ind w:firstLine="283" w:left="0" w:right="0"/>
    </w:pPr>
    <w:rPr/>
  </w:style>
  <w:style w:styleId="style24" w:type="paragraph">
    <w:name w:val="Suspensão do recuo"/>
    <w:basedOn w:val="style19"/>
    <w:next w:val="style24"/>
    <w:pPr>
      <w:tabs>
        <w:tab w:leader="none" w:pos="567" w:val="left"/>
        <w:tab w:leader="none" w:pos="1701" w:val="left"/>
        <w:tab w:leader="none" w:pos="2835" w:val="left"/>
        <w:tab w:leader="none" w:pos="3969" w:val="left"/>
        <w:tab w:leader="none" w:pos="5103" w:val="left"/>
        <w:tab w:leader="none" w:pos="6237" w:val="left"/>
        <w:tab w:leader="none" w:pos="7371" w:val="left"/>
        <w:tab w:leader="none" w:pos="8505" w:val="left"/>
        <w:tab w:leader="none" w:pos="9639" w:val="left"/>
        <w:tab w:leader="none" w:pos="10773" w:val="left"/>
        <w:tab w:leader="none" w:pos="11907" w:val="left"/>
      </w:tabs>
      <w:ind w:hanging="283" w:left="567" w:right="0"/>
    </w:pPr>
    <w:rPr/>
  </w:style>
  <w:style w:styleId="style25" w:type="paragraph">
    <w:name w:val="Corpo de texto recuado"/>
    <w:basedOn w:val="style19"/>
    <w:next w:val="style25"/>
    <w:pPr>
      <w:ind w:hanging="0" w:left="283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LibreOffice/3.4$Linux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2011-12-05T22:37:22.00Z</dcterms:created>
  <dc:creator>Israel </dc:creator>
  <cp:revision>0</cp:revision>
</cp:coreProperties>
</file>