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Could I borrow your notes from yesterday's economics lecture?</w:t>
      </w:r>
    </w:p>
    <w:p>
      <w:r>
        <w:rPr>
          <w:b/>
        </w:rPr>
        <w:t xml:space="preserve">Male Speaker: </w:t>
      </w:r>
      <w:r>
        <w:t>Sure. I'll bring them to class tomorrow morning.</w:t>
      </w:r>
    </w:p>
    <w:p>
      <w:r>
        <w:rPr>
          <w:b/>
        </w:rPr>
        <w:t xml:space="preserve">Narrator: </w:t>
      </w:r>
      <w:r>
        <w:t>What will the man probably do?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