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TQB-LIST-0047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Were you able to print your final report at the library?</w:t>
      </w:r>
    </w:p>
    <w:p>
      <w:r>
        <w:rPr>
          <w:b/>
        </w:rPr>
        <w:t xml:space="preserve">Male Speaker: </w:t>
      </w:r>
      <w:r>
        <w:t>Yes, after I added more money to my printing account.</w:t>
      </w:r>
    </w:p>
    <w:p>
      <w:r>
        <w:rPr>
          <w:b/>
        </w:rPr>
        <w:t xml:space="preserve">Narrator: </w:t>
      </w:r>
      <w:r>
        <w:t>What does the man mean?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