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TQB-LIST-0057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return the library book before it was due?</w:t>
      </w:r>
    </w:p>
    <w:p>
      <w:r>
        <w:rPr>
          <w:b/>
        </w:rPr>
        <w:t xml:space="preserve">Male Speaker: </w:t>
      </w:r>
      <w:r>
        <w:t>Yes. I returned it yesterday, so I didn't have to pay a late fee.</w:t>
      </w:r>
    </w:p>
    <w:p>
      <w:r>
        <w:rPr>
          <w:b/>
        </w:rPr>
        <w:t xml:space="preserve">Narrator: </w:t>
      </w:r>
      <w:r>
        <w:t>Why did the man return the book yesterday?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