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TQB-LIST-0058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you make an appointment at the writing center?</w:t>
      </w:r>
    </w:p>
    <w:p>
      <w:r>
        <w:rPr>
          <w:b/>
        </w:rPr>
        <w:t xml:space="preserve">Female Speaker: </w:t>
      </w:r>
      <w:r>
        <w:t>Yes, they had one opening this afternoon, so I reserved it immediately.</w:t>
      </w:r>
    </w:p>
    <w:p>
      <w:r>
        <w:rPr>
          <w:b/>
        </w:rPr>
        <w:t xml:space="preserve">Narrator: </w:t>
      </w:r>
      <w:r>
        <w:t>Why did the woman reserve the appointment immediately?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