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TQB-LIST-0061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finally get your new student ID card?</w:t>
      </w:r>
    </w:p>
    <w:p>
      <w:r>
        <w:rPr>
          <w:b/>
        </w:rPr>
        <w:t xml:space="preserve">Male Speaker: </w:t>
      </w:r>
      <w:r>
        <w:t>Yes. The registrar's office emailed me yesterday that it was ready to pick up.</w:t>
      </w:r>
    </w:p>
    <w:p>
      <w:r>
        <w:rPr>
          <w:b/>
        </w:rPr>
        <w:t xml:space="preserve">Narrator: </w:t>
      </w:r>
      <w:r>
        <w:t>How did the man know his ID card was ready?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