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TQB-LIST-0064 — Recording Script</w:t>
      </w:r>
    </w:p>
    <w:p>
      <w:r>
        <w:rPr>
          <w:b/>
        </w:rPr>
        <w:t xml:space="preserve">Narrator: </w:t>
      </w:r>
      <w:r>
        <w:t>Listen to a conversation between a man and a woman.</w:t>
      </w:r>
    </w:p>
    <w:p>
      <w:r>
        <w:rPr>
          <w:b/>
        </w:rPr>
        <w:t xml:space="preserve">Male Speaker: </w:t>
      </w:r>
      <w:r>
        <w:t>Are you still joining the language exchange meeting tonight?</w:t>
      </w:r>
    </w:p>
    <w:p>
      <w:r>
        <w:rPr>
          <w:b/>
        </w:rPr>
        <w:t xml:space="preserve">Female Speaker: </w:t>
      </w:r>
      <w:r>
        <w:t>Yes. It's a great chance to practice speaking with native speakers.</w:t>
      </w:r>
    </w:p>
    <w:p>
      <w:r>
        <w:rPr>
          <w:b/>
        </w:rPr>
        <w:t xml:space="preserve">Narrator: </w:t>
      </w:r>
      <w:r>
        <w:t>Why is the woman attending the meeting?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