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TQB-LIST-0066 — Recording Script</w:t>
      </w:r>
    </w:p>
    <w:p>
      <w:r>
        <w:rPr>
          <w:b/>
        </w:rPr>
        <w:t xml:space="preserve">Narrator: </w:t>
      </w:r>
      <w:r>
        <w:t>Listen to a conversation between a man and a woman.</w:t>
      </w:r>
    </w:p>
    <w:p>
      <w:r>
        <w:rPr>
          <w:b/>
        </w:rPr>
        <w:t xml:space="preserve">Male Speaker: </w:t>
      </w:r>
      <w:r>
        <w:t>Did you reserve a computer for tomorrow's design project?</w:t>
      </w:r>
    </w:p>
    <w:p>
      <w:r>
        <w:rPr>
          <w:b/>
        </w:rPr>
        <w:t xml:space="preserve">Female Speaker: </w:t>
      </w:r>
      <w:r>
        <w:t>Yes. I booked one this morning because the lab gets crowded in the afternoon.</w:t>
      </w:r>
    </w:p>
    <w:p>
      <w:r>
        <w:rPr>
          <w:b/>
        </w:rPr>
        <w:t xml:space="preserve">Narrator: </w:t>
      </w:r>
      <w:r>
        <w:t>Why did the woman reserve the computer this morning?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