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TQB-LIST-0073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reserve a booth in the language lab for tomorrow?</w:t>
      </w:r>
    </w:p>
    <w:p>
      <w:r>
        <w:rPr>
          <w:b/>
        </w:rPr>
        <w:t xml:space="preserve">Male Speaker: </w:t>
      </w:r>
      <w:r>
        <w:t>Yes. They're usually full in the afternoon, so I made the reservation early.</w:t>
      </w:r>
    </w:p>
    <w:p>
      <w:r>
        <w:rPr>
          <w:b/>
        </w:rPr>
        <w:t xml:space="preserve">Narrator: </w:t>
      </w:r>
      <w:r>
        <w:t>Why did the man make the reservation early?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