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TQB-LIST-0085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Are you entering the university writing contest this year?</w:t>
      </w:r>
    </w:p>
    <w:p>
      <w:r>
        <w:rPr>
          <w:b/>
        </w:rPr>
        <w:t xml:space="preserve">Male Speaker: </w:t>
      </w:r>
      <w:r>
        <w:t>Yes. My English professor encouraged me to submit one of my essays.</w:t>
      </w:r>
    </w:p>
    <w:p>
      <w:r>
        <w:rPr>
          <w:b/>
        </w:rPr>
        <w:t xml:space="preserve">Narrator: </w:t>
      </w:r>
      <w:r>
        <w:t>Why is the man entering the writing contest?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