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TQB-LIST-0094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Have you started going to the campus fitness center this semester?</w:t>
      </w:r>
    </w:p>
    <w:p>
      <w:r>
        <w:rPr>
          <w:b/>
        </w:rPr>
        <w:t xml:space="preserve">Male Speaker: </w:t>
      </w:r>
      <w:r>
        <w:t>Yes. I'm trying to exercise regularly before my evening classes.</w:t>
      </w:r>
    </w:p>
    <w:p>
      <w:r>
        <w:rPr>
          <w:b/>
        </w:rPr>
        <w:t xml:space="preserve">Narrator: </w:t>
      </w:r>
      <w:r>
        <w:t>Why is the man going to the fitness center?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