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Ayesha Khan</w:t>
      </w:r>
    </w:p>
    <w:p>
      <w:pPr>
        <w:jc w:val="center"/>
      </w:pPr>
      <w:r>
        <w:t>Toronto, ON | (647) 555-0192 | ayesha.khan@example.com | linkedin.com/in/ayesha-khan | github.com/student1</w:t>
      </w:r>
    </w:p>
    <w:p>
      <w:pPr>
        <w:jc w:val="center"/>
      </w:pPr>
      <w:r>
        <w:rPr>
          <w:i/>
        </w:rPr>
        <w:t>Target Resume: AI Research Intern, IBM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Motivated student candidate with project experience, strong documentation habits, and practical problem-solving skills. Currently targeting the AI Research Intern role at IBM, with emphasis on Python, machine learning, NLP, model evaluation.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Computer Science, Expected Dec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Python, machine learning, NLP, model evaluation,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Community Volunteer Matching Portal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ai research intern responsibilities.</w:t>
      </w:r>
    </w:p>
    <w:p>
      <w:pPr>
        <w:pStyle w:val="ListBullet"/>
        <w:spacing w:after="20"/>
      </w:pPr>
      <w:r>
        <w:t>Applied Python, machine learning, NLP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Student Project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Python, machine learning, NLP from the IBM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