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845B" w14:textId="77777777" w:rsidR="00B50D31" w:rsidRDefault="00000000">
      <w:pPr>
        <w:pStyle w:val="Heading1"/>
      </w:pPr>
      <w:bookmarkStart w:id="0" w:name="header"/>
      <w:bookmarkStart w:id="1" w:name="X0647cbbaea78d48eb3838f26d158a8aef9f192a"/>
      <w:bookmarkStart w:id="2" w:name="content"/>
      <w:bookmarkEnd w:id="0"/>
      <w:r>
        <w:t>Polypropylene-Fiber Composite Mechanical Property Prediction</w:t>
      </w:r>
    </w:p>
    <w:p w14:paraId="121B618A" w14:textId="64C742FA" w:rsidR="00B50D31" w:rsidRDefault="00000000">
      <w:pPr>
        <w:pStyle w:val="FirstParagraph"/>
      </w:pPr>
      <w:r>
        <w:rPr>
          <w:i/>
          <w:iCs/>
        </w:rPr>
        <w:t xml:space="preserve">(Developed by </w:t>
      </w:r>
      <w:r w:rsidR="00FE0B9E">
        <w:rPr>
          <w:i/>
          <w:iCs/>
        </w:rPr>
        <w:t xml:space="preserve">Israrul </w:t>
      </w:r>
      <w:r>
        <w:rPr>
          <w:i/>
          <w:iCs/>
        </w:rPr>
        <w:t>H</w:t>
      </w:r>
      <w:r w:rsidR="00FE0B9E">
        <w:rPr>
          <w:i/>
          <w:iCs/>
        </w:rPr>
        <w:t>.</w:t>
      </w:r>
      <w:r>
        <w:rPr>
          <w:i/>
          <w:iCs/>
        </w:rPr>
        <w:t xml:space="preserve"> Hashmi,</w:t>
      </w:r>
      <w:r w:rsidR="00FE0B9E">
        <w:rPr>
          <w:i/>
          <w:iCs/>
        </w:rPr>
        <w:t xml:space="preserve"> Rahul Karmakar</w:t>
      </w:r>
      <w:r>
        <w:rPr>
          <w:i/>
          <w:iCs/>
        </w:rPr>
        <w:t xml:space="preserve"> and Tarak Patra, IIT Madras; for internal use at HPCL Green R&amp;D Center)</w:t>
      </w:r>
    </w:p>
    <w:p w14:paraId="3F79B3BD" w14:textId="77777777" w:rsidR="00B50D31" w:rsidRDefault="00000000">
      <w:pPr>
        <w:pStyle w:val="Heading2"/>
      </w:pPr>
      <w:bookmarkStart w:id="3" w:name="overview"/>
      <w:r>
        <w:t>Overview</w:t>
      </w:r>
    </w:p>
    <w:p w14:paraId="6F883AE8" w14:textId="77777777" w:rsidR="00FE0B9E" w:rsidRDefault="00000000">
      <w:pPr>
        <w:pStyle w:val="FirstParagraph"/>
      </w:pPr>
      <w:r>
        <w:t xml:space="preserve">This project predicts the mechanical properties of polypropylene (PP) fiber-reinforced composites using three machine learning models: XGBoost (XGB), Gaussian Process Regression (GPR), and a Deep Neural Network (DNN). The models are trained </w:t>
      </w:r>
      <w:proofErr w:type="gramStart"/>
      <w:r>
        <w:t>on</w:t>
      </w:r>
      <w:proofErr w:type="gramEnd"/>
      <w:r>
        <w:t xml:space="preserve"> experimental data (</w:t>
      </w:r>
      <w:r>
        <w:rPr>
          <w:rStyle w:val="VerbatimChar"/>
        </w:rPr>
        <w:t>dataset.xlsx</w:t>
      </w:r>
      <w:r>
        <w:t>) and estimate four key properties:</w:t>
      </w:r>
    </w:p>
    <w:p w14:paraId="3AF133E0" w14:textId="4B6151B4" w:rsidR="00B50D31" w:rsidRDefault="00000000">
      <w:pPr>
        <w:pStyle w:val="FirstParagraph"/>
      </w:pPr>
      <w:r>
        <w:br/>
        <w:t xml:space="preserve">- </w:t>
      </w:r>
      <w:r>
        <w:rPr>
          <w:b/>
          <w:bCs/>
        </w:rPr>
        <w:t>Tensile Strength at Yield</w:t>
      </w:r>
      <w:r>
        <w:br/>
        <w:t xml:space="preserve">- </w:t>
      </w:r>
      <w:r>
        <w:rPr>
          <w:b/>
          <w:bCs/>
        </w:rPr>
        <w:t>Elongation at Yield</w:t>
      </w:r>
      <w:r>
        <w:br/>
        <w:t xml:space="preserve">- </w:t>
      </w:r>
      <w:r>
        <w:rPr>
          <w:b/>
          <w:bCs/>
        </w:rPr>
        <w:t>Ultimate Tensile Strength</w:t>
      </w:r>
      <w:r>
        <w:br/>
        <w:t xml:space="preserve">- </w:t>
      </w:r>
      <w:r>
        <w:rPr>
          <w:b/>
          <w:bCs/>
        </w:rPr>
        <w:t>Elongation at Break</w:t>
      </w:r>
    </w:p>
    <w:p w14:paraId="525FE686" w14:textId="77777777" w:rsidR="00B50D31" w:rsidRDefault="00000000">
      <w:pPr>
        <w:pStyle w:val="BodyText"/>
      </w:pPr>
      <w:r>
        <w:t>Users only need to provide sample compositions to receive all model predictions automatically. After setup, the process runs via a single command without any GUI or manual Python interaction.</w:t>
      </w:r>
    </w:p>
    <w:p w14:paraId="441B8DD4" w14:textId="77777777" w:rsidR="00B50D31" w:rsidRDefault="00000000">
      <w:pPr>
        <w:pStyle w:val="Heading2"/>
      </w:pPr>
      <w:bookmarkStart w:id="4" w:name="prerequisites"/>
      <w:bookmarkEnd w:id="3"/>
      <w:r>
        <w:t>Prerequisites</w:t>
      </w:r>
    </w:p>
    <w:p w14:paraId="701CCE1D" w14:textId="77777777" w:rsidR="00B50D31" w:rsidRDefault="00000000">
      <w:pPr>
        <w:pStyle w:val="FirstParagraph"/>
      </w:pPr>
      <w:r>
        <w:t xml:space="preserve">Ensure that </w:t>
      </w:r>
      <w:r>
        <w:rPr>
          <w:b/>
          <w:bCs/>
        </w:rPr>
        <w:t>Python 3.x</w:t>
      </w:r>
      <w:r>
        <w:t xml:space="preserve"> is installed. We recommend using Anaconda or Miniconda to manage the environment. Install the required libraries using Conda or pip:</w:t>
      </w:r>
    </w:p>
    <w:p w14:paraId="1C1C0F0C" w14:textId="13D6AD6C" w:rsidR="00B50D31" w:rsidRPr="00FE0B9E" w:rsidRDefault="00FE0B9E">
      <w:pPr>
        <w:pStyle w:val="Compact"/>
        <w:numPr>
          <w:ilvl w:val="0"/>
          <w:numId w:val="2"/>
        </w:numPr>
      </w:pPr>
      <w:r w:rsidRPr="00FE0B9E">
        <w:t>Install Python Using Conda</w:t>
      </w:r>
      <w:r w:rsidR="00000000" w:rsidRPr="00FE0B9E">
        <w:t>:</w:t>
      </w:r>
      <w:r w:rsidR="00000000" w:rsidRPr="00FE0B9E">
        <w:br/>
      </w:r>
    </w:p>
    <w:p w14:paraId="1020D085" w14:textId="77777777" w:rsidR="00B50D31" w:rsidRDefault="00000000">
      <w:pPr>
        <w:pStyle w:val="Compact"/>
        <w:numPr>
          <w:ilvl w:val="0"/>
          <w:numId w:val="2"/>
        </w:numPr>
      </w:pPr>
      <w:r>
        <w:t>Install required Python packages:</w:t>
      </w:r>
      <w:r>
        <w:br/>
      </w:r>
    </w:p>
    <w:p w14:paraId="55EC47AC" w14:textId="77777777" w:rsidR="00B50D31" w:rsidRPr="00FE0B9E" w:rsidRDefault="00000000">
      <w:pPr>
        <w:pStyle w:val="SourceCode"/>
        <w:numPr>
          <w:ilvl w:val="0"/>
          <w:numId w:val="1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 xml:space="preserve">pip install numpy pandas </w:t>
      </w:r>
      <w:proofErr w:type="spellStart"/>
      <w:r>
        <w:rPr>
          <w:rStyle w:val="VerbatimChar"/>
        </w:rPr>
        <w:t>xgboost</w:t>
      </w:r>
      <w:proofErr w:type="spellEnd"/>
      <w:r>
        <w:rPr>
          <w:rStyle w:val="VerbatimChar"/>
        </w:rPr>
        <w:t xml:space="preserve"> scikit-learn </w:t>
      </w:r>
      <w:proofErr w:type="spellStart"/>
      <w:r>
        <w:rPr>
          <w:rStyle w:val="VerbatimChar"/>
        </w:rPr>
        <w:t>tensorflow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openpyxl</w:t>
      </w:r>
      <w:proofErr w:type="spellEnd"/>
    </w:p>
    <w:p w14:paraId="7CB82C08" w14:textId="77777777" w:rsidR="00FE0B9E" w:rsidRPr="00FE0B9E" w:rsidRDefault="00FE0B9E">
      <w:pPr>
        <w:pStyle w:val="SourceCode"/>
        <w:numPr>
          <w:ilvl w:val="0"/>
          <w:numId w:val="1"/>
        </w:numPr>
        <w:rPr>
          <w:rStyle w:val="VerbatimChar"/>
          <w:rFonts w:asciiTheme="minorHAnsi" w:hAnsiTheme="minorHAnsi"/>
          <w:sz w:val="24"/>
        </w:rPr>
      </w:pPr>
    </w:p>
    <w:p w14:paraId="638A1A80" w14:textId="5A7AA5AC" w:rsidR="00FE0B9E" w:rsidRDefault="00FE0B9E" w:rsidP="00FE0B9E">
      <w:pPr>
        <w:pStyle w:val="SourceCode"/>
        <w:rPr>
          <w:rStyle w:val="VerbatimChar"/>
        </w:rPr>
      </w:pPr>
      <w:r>
        <w:rPr>
          <w:rStyle w:val="VerbatimChar"/>
        </w:rPr>
        <w:t xml:space="preserve">Comment: Above command line </w:t>
      </w:r>
      <w:proofErr w:type="gramStart"/>
      <w:r>
        <w:rPr>
          <w:rStyle w:val="VerbatimChar"/>
        </w:rPr>
        <w:t>has to</w:t>
      </w:r>
      <w:proofErr w:type="gramEnd"/>
      <w:r>
        <w:rPr>
          <w:rStyle w:val="VerbatimChar"/>
        </w:rPr>
        <w:t xml:space="preserve"> be run to install packages.</w:t>
      </w:r>
    </w:p>
    <w:p w14:paraId="6781D1DA" w14:textId="77777777" w:rsidR="00FE0B9E" w:rsidRDefault="00FE0B9E" w:rsidP="00FE0B9E">
      <w:pPr>
        <w:pStyle w:val="SourceCode"/>
        <w:rPr>
          <w:rStyle w:val="VerbatimChar"/>
        </w:rPr>
      </w:pPr>
    </w:p>
    <w:p w14:paraId="4982E696" w14:textId="77777777" w:rsidR="00FE0B9E" w:rsidRDefault="00FE0B9E" w:rsidP="00FE0B9E">
      <w:pPr>
        <w:pStyle w:val="SourceCode"/>
        <w:rPr>
          <w:rStyle w:val="VerbatimChar"/>
        </w:rPr>
      </w:pPr>
    </w:p>
    <w:p w14:paraId="1137164E" w14:textId="77777777" w:rsidR="00FE0B9E" w:rsidRDefault="00FE0B9E" w:rsidP="00FE0B9E">
      <w:pPr>
        <w:pStyle w:val="SourceCode"/>
      </w:pPr>
    </w:p>
    <w:p w14:paraId="1437A35B" w14:textId="778F7543" w:rsidR="00FE0B9E" w:rsidRDefault="00000000" w:rsidP="00FE0B9E">
      <w:pPr>
        <w:pStyle w:val="Heading2"/>
      </w:pPr>
      <w:bookmarkStart w:id="5" w:name="input-data"/>
      <w:bookmarkEnd w:id="4"/>
      <w:r>
        <w:lastRenderedPageBreak/>
        <w:t>Input Data</w:t>
      </w:r>
    </w:p>
    <w:p w14:paraId="721CE3F2" w14:textId="010A4892" w:rsidR="00FE0B9E" w:rsidRPr="00FE0B9E" w:rsidRDefault="00FE0B9E" w:rsidP="00FE0B9E">
      <w:pPr>
        <w:pStyle w:val="BodyText"/>
      </w:pPr>
      <w:r>
        <w:t>(This is also same as previous Approach.)</w:t>
      </w:r>
    </w:p>
    <w:p w14:paraId="12D04C56" w14:textId="77777777" w:rsidR="00B50D31" w:rsidRDefault="00000000">
      <w:pPr>
        <w:pStyle w:val="FirstParagraph"/>
      </w:pPr>
      <w:r>
        <w:t xml:space="preserve">Prepare your input compositions in the </w:t>
      </w:r>
      <w:r>
        <w:rPr>
          <w:rStyle w:val="VerbatimChar"/>
        </w:rPr>
        <w:t>datafile.xlsx</w:t>
      </w:r>
      <w:r>
        <w:t xml:space="preserve"> file. This Excel file must contain exactly </w:t>
      </w:r>
      <w:r>
        <w:rPr>
          <w:b/>
          <w:bCs/>
        </w:rPr>
        <w:t>7 columns</w:t>
      </w:r>
      <w:r>
        <w:t xml:space="preserve"> with the following headers:</w:t>
      </w:r>
    </w:p>
    <w:p w14:paraId="5C0D47C5" w14:textId="77777777" w:rsidR="00B50D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PP_H200MA</w:t>
      </w:r>
    </w:p>
    <w:p w14:paraId="04874A2E" w14:textId="77777777" w:rsidR="00B50D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PP_H350FG</w:t>
      </w:r>
    </w:p>
    <w:p w14:paraId="5535729E" w14:textId="77777777" w:rsidR="00B50D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PP_B120MA</w:t>
      </w:r>
    </w:p>
    <w:p w14:paraId="7E7B022B" w14:textId="77777777" w:rsidR="00B50D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PP_C320MN</w:t>
      </w:r>
    </w:p>
    <w:p w14:paraId="500F259B" w14:textId="77777777" w:rsidR="00B50D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GF</w:t>
      </w:r>
    </w:p>
    <w:p w14:paraId="70227A0E" w14:textId="77777777" w:rsidR="00B50D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MAPP</w:t>
      </w:r>
    </w:p>
    <w:p w14:paraId="75B1679D" w14:textId="77777777" w:rsidR="00B50D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CF</w:t>
      </w:r>
    </w:p>
    <w:p w14:paraId="31E0EE0B" w14:textId="77777777" w:rsidR="00B50D31" w:rsidRDefault="00000000">
      <w:pPr>
        <w:pStyle w:val="FirstParagraph"/>
      </w:pPr>
      <w:r>
        <w:t xml:space="preserve">Each row in </w:t>
      </w:r>
      <w:r>
        <w:rPr>
          <w:rStyle w:val="VerbatimChar"/>
        </w:rPr>
        <w:t>datafile.xlsx</w:t>
      </w:r>
      <w:r>
        <w:t xml:space="preserve"> represents a different composite sample. All values should be fractions (e.g., 0.25) or proportions, and </w:t>
      </w:r>
      <w:r>
        <w:rPr>
          <w:b/>
          <w:bCs/>
        </w:rPr>
        <w:t>each row must sum to 1.0</w:t>
      </w:r>
      <w:r>
        <w:t xml:space="preserve"> (total composition equals 100%). 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9"/>
        <w:gridCol w:w="1454"/>
        <w:gridCol w:w="1465"/>
        <w:gridCol w:w="1514"/>
        <w:gridCol w:w="670"/>
        <w:gridCol w:w="825"/>
        <w:gridCol w:w="670"/>
      </w:tblGrid>
      <w:tr w:rsidR="00B50D31" w14:paraId="29D8FD09" w14:textId="77777777" w:rsidTr="00B50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18E727" w14:textId="77777777" w:rsidR="00B50D31" w:rsidRDefault="00000000">
            <w:pPr>
              <w:pStyle w:val="Compact"/>
            </w:pPr>
            <w:r>
              <w:t>PP_H200MA</w:t>
            </w:r>
          </w:p>
        </w:tc>
        <w:tc>
          <w:tcPr>
            <w:tcW w:w="0" w:type="auto"/>
          </w:tcPr>
          <w:p w14:paraId="5F687DC3" w14:textId="77777777" w:rsidR="00B50D31" w:rsidRDefault="00000000">
            <w:pPr>
              <w:pStyle w:val="Compact"/>
            </w:pPr>
            <w:r>
              <w:t>PP_H350FG</w:t>
            </w:r>
          </w:p>
        </w:tc>
        <w:tc>
          <w:tcPr>
            <w:tcW w:w="0" w:type="auto"/>
          </w:tcPr>
          <w:p w14:paraId="46AD7D54" w14:textId="77777777" w:rsidR="00B50D31" w:rsidRDefault="00000000">
            <w:pPr>
              <w:pStyle w:val="Compact"/>
            </w:pPr>
            <w:r>
              <w:t>PP_B120MA</w:t>
            </w:r>
          </w:p>
        </w:tc>
        <w:tc>
          <w:tcPr>
            <w:tcW w:w="0" w:type="auto"/>
          </w:tcPr>
          <w:p w14:paraId="08ADD10B" w14:textId="77777777" w:rsidR="00B50D31" w:rsidRDefault="00000000">
            <w:pPr>
              <w:pStyle w:val="Compact"/>
            </w:pPr>
            <w:r>
              <w:t>PP_C320MN</w:t>
            </w:r>
          </w:p>
        </w:tc>
        <w:tc>
          <w:tcPr>
            <w:tcW w:w="0" w:type="auto"/>
          </w:tcPr>
          <w:p w14:paraId="0F393817" w14:textId="77777777" w:rsidR="00B50D31" w:rsidRDefault="00000000">
            <w:pPr>
              <w:pStyle w:val="Compact"/>
            </w:pPr>
            <w:r>
              <w:t>GF</w:t>
            </w:r>
          </w:p>
        </w:tc>
        <w:tc>
          <w:tcPr>
            <w:tcW w:w="0" w:type="auto"/>
          </w:tcPr>
          <w:p w14:paraId="21297A76" w14:textId="77777777" w:rsidR="00B50D31" w:rsidRDefault="00000000">
            <w:pPr>
              <w:pStyle w:val="Compact"/>
            </w:pPr>
            <w:r>
              <w:t>MAPP</w:t>
            </w:r>
          </w:p>
        </w:tc>
        <w:tc>
          <w:tcPr>
            <w:tcW w:w="0" w:type="auto"/>
          </w:tcPr>
          <w:p w14:paraId="4F4BCBDF" w14:textId="77777777" w:rsidR="00B50D31" w:rsidRDefault="00000000">
            <w:pPr>
              <w:pStyle w:val="Compact"/>
            </w:pPr>
            <w:r>
              <w:t>CF</w:t>
            </w:r>
          </w:p>
        </w:tc>
      </w:tr>
      <w:tr w:rsidR="00B50D31" w14:paraId="6E8A70EC" w14:textId="77777777">
        <w:tc>
          <w:tcPr>
            <w:tcW w:w="0" w:type="auto"/>
          </w:tcPr>
          <w:p w14:paraId="046FFFA4" w14:textId="77777777" w:rsidR="00B50D31" w:rsidRDefault="00000000">
            <w:pPr>
              <w:pStyle w:val="Compact"/>
            </w:pPr>
            <w:r>
              <w:t>0.50</w:t>
            </w:r>
          </w:p>
        </w:tc>
        <w:tc>
          <w:tcPr>
            <w:tcW w:w="0" w:type="auto"/>
          </w:tcPr>
          <w:p w14:paraId="57AEE0FD" w14:textId="77777777" w:rsidR="00B50D31" w:rsidRDefault="00000000">
            <w:pPr>
              <w:pStyle w:val="Compact"/>
            </w:pPr>
            <w:r>
              <w:t>0.30</w:t>
            </w:r>
          </w:p>
        </w:tc>
        <w:tc>
          <w:tcPr>
            <w:tcW w:w="0" w:type="auto"/>
          </w:tcPr>
          <w:p w14:paraId="6AFA1C67" w14:textId="77777777" w:rsidR="00B50D31" w:rsidRDefault="00000000">
            <w:pPr>
              <w:pStyle w:val="Compact"/>
            </w:pPr>
            <w:r>
              <w:t>0.10</w:t>
            </w:r>
          </w:p>
        </w:tc>
        <w:tc>
          <w:tcPr>
            <w:tcW w:w="0" w:type="auto"/>
          </w:tcPr>
          <w:p w14:paraId="18209B19" w14:textId="77777777" w:rsidR="00B50D31" w:rsidRDefault="00000000">
            <w:pPr>
              <w:pStyle w:val="Compact"/>
            </w:pPr>
            <w:r>
              <w:t>0.00</w:t>
            </w:r>
          </w:p>
        </w:tc>
        <w:tc>
          <w:tcPr>
            <w:tcW w:w="0" w:type="auto"/>
          </w:tcPr>
          <w:p w14:paraId="35EAD557" w14:textId="77777777" w:rsidR="00B50D31" w:rsidRDefault="00000000">
            <w:pPr>
              <w:pStyle w:val="Compact"/>
            </w:pPr>
            <w:r>
              <w:t>0.10</w:t>
            </w:r>
          </w:p>
        </w:tc>
        <w:tc>
          <w:tcPr>
            <w:tcW w:w="0" w:type="auto"/>
          </w:tcPr>
          <w:p w14:paraId="0D073A7C" w14:textId="77777777" w:rsidR="00B50D31" w:rsidRDefault="00000000">
            <w:pPr>
              <w:pStyle w:val="Compact"/>
            </w:pPr>
            <w:r>
              <w:t>0.00</w:t>
            </w:r>
          </w:p>
        </w:tc>
        <w:tc>
          <w:tcPr>
            <w:tcW w:w="0" w:type="auto"/>
          </w:tcPr>
          <w:p w14:paraId="695B4C49" w14:textId="77777777" w:rsidR="00B50D31" w:rsidRDefault="00000000">
            <w:pPr>
              <w:pStyle w:val="Compact"/>
            </w:pPr>
            <w:r>
              <w:t>0.00</w:t>
            </w:r>
          </w:p>
        </w:tc>
      </w:tr>
      <w:tr w:rsidR="00B50D31" w14:paraId="59AE15EE" w14:textId="77777777">
        <w:tc>
          <w:tcPr>
            <w:tcW w:w="0" w:type="auto"/>
          </w:tcPr>
          <w:p w14:paraId="501AF6DC" w14:textId="77777777" w:rsidR="00B50D3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357D29C5" w14:textId="77777777" w:rsidR="00B50D3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1DB827DC" w14:textId="77777777" w:rsidR="00B50D3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3CDDECBA" w14:textId="77777777" w:rsidR="00B50D31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28CF7230" w14:textId="77777777" w:rsidR="00B50D31" w:rsidRDefault="00000000">
            <w:pPr>
              <w:pStyle w:val="Compact"/>
            </w:pPr>
            <w:r>
              <w:t>0.00</w:t>
            </w:r>
          </w:p>
        </w:tc>
        <w:tc>
          <w:tcPr>
            <w:tcW w:w="0" w:type="auto"/>
          </w:tcPr>
          <w:p w14:paraId="395C7461" w14:textId="77777777" w:rsidR="00B50D31" w:rsidRDefault="00000000">
            <w:pPr>
              <w:pStyle w:val="Compact"/>
            </w:pPr>
            <w:r>
              <w:t>0.00</w:t>
            </w:r>
          </w:p>
        </w:tc>
        <w:tc>
          <w:tcPr>
            <w:tcW w:w="0" w:type="auto"/>
          </w:tcPr>
          <w:p w14:paraId="2AE97805" w14:textId="77777777" w:rsidR="00B50D31" w:rsidRDefault="00000000">
            <w:pPr>
              <w:pStyle w:val="Compact"/>
            </w:pPr>
            <w:r>
              <w:t>0.00</w:t>
            </w:r>
          </w:p>
        </w:tc>
      </w:tr>
      <w:tr w:rsidR="00FE0B9E" w14:paraId="63F83553" w14:textId="77777777">
        <w:tc>
          <w:tcPr>
            <w:tcW w:w="0" w:type="auto"/>
          </w:tcPr>
          <w:p w14:paraId="002916AF" w14:textId="77777777" w:rsidR="00FE0B9E" w:rsidRDefault="00FE0B9E">
            <w:pPr>
              <w:pStyle w:val="Compact"/>
            </w:pPr>
          </w:p>
          <w:p w14:paraId="73A69B28" w14:textId="77777777" w:rsidR="00FE0B9E" w:rsidRDefault="00FE0B9E">
            <w:pPr>
              <w:pStyle w:val="Compact"/>
            </w:pPr>
          </w:p>
        </w:tc>
        <w:tc>
          <w:tcPr>
            <w:tcW w:w="0" w:type="auto"/>
          </w:tcPr>
          <w:p w14:paraId="599B5573" w14:textId="77777777" w:rsidR="00FE0B9E" w:rsidRDefault="00FE0B9E">
            <w:pPr>
              <w:pStyle w:val="Compact"/>
            </w:pPr>
          </w:p>
        </w:tc>
        <w:tc>
          <w:tcPr>
            <w:tcW w:w="0" w:type="auto"/>
          </w:tcPr>
          <w:p w14:paraId="372A09CD" w14:textId="77777777" w:rsidR="00FE0B9E" w:rsidRDefault="00FE0B9E">
            <w:pPr>
              <w:pStyle w:val="Compact"/>
            </w:pPr>
          </w:p>
        </w:tc>
        <w:tc>
          <w:tcPr>
            <w:tcW w:w="0" w:type="auto"/>
          </w:tcPr>
          <w:p w14:paraId="62C6BBF6" w14:textId="77777777" w:rsidR="00FE0B9E" w:rsidRDefault="00FE0B9E">
            <w:pPr>
              <w:pStyle w:val="Compact"/>
            </w:pPr>
          </w:p>
        </w:tc>
        <w:tc>
          <w:tcPr>
            <w:tcW w:w="0" w:type="auto"/>
          </w:tcPr>
          <w:p w14:paraId="7D25B8EF" w14:textId="77777777" w:rsidR="00FE0B9E" w:rsidRDefault="00FE0B9E">
            <w:pPr>
              <w:pStyle w:val="Compact"/>
            </w:pPr>
          </w:p>
        </w:tc>
        <w:tc>
          <w:tcPr>
            <w:tcW w:w="0" w:type="auto"/>
          </w:tcPr>
          <w:p w14:paraId="2B34B099" w14:textId="77777777" w:rsidR="00FE0B9E" w:rsidRDefault="00FE0B9E">
            <w:pPr>
              <w:pStyle w:val="Compact"/>
            </w:pPr>
          </w:p>
        </w:tc>
        <w:tc>
          <w:tcPr>
            <w:tcW w:w="0" w:type="auto"/>
          </w:tcPr>
          <w:p w14:paraId="1F679628" w14:textId="77777777" w:rsidR="00FE0B9E" w:rsidRDefault="00FE0B9E">
            <w:pPr>
              <w:pStyle w:val="Compact"/>
            </w:pPr>
          </w:p>
        </w:tc>
      </w:tr>
    </w:tbl>
    <w:p w14:paraId="068C3B8F" w14:textId="77777777" w:rsidR="00B50D31" w:rsidRDefault="00000000">
      <w:pPr>
        <w:pStyle w:val="BodyText"/>
      </w:pPr>
      <w:r>
        <w:t xml:space="preserve">Do </w:t>
      </w:r>
      <w:r>
        <w:rPr>
          <w:b/>
          <w:bCs/>
        </w:rPr>
        <w:t>not</w:t>
      </w:r>
      <w:r>
        <w:t xml:space="preserve"> modify </w:t>
      </w:r>
      <w:r>
        <w:rPr>
          <w:rStyle w:val="VerbatimChar"/>
        </w:rPr>
        <w:t>dataset.xlsx</w:t>
      </w:r>
      <w:r>
        <w:t>, which contains the training data for the models.</w:t>
      </w:r>
    </w:p>
    <w:p w14:paraId="21200988" w14:textId="477F7EB1" w:rsidR="00FE0B9E" w:rsidRDefault="00FE0B9E">
      <w:pPr>
        <w:pStyle w:val="BodyText"/>
      </w:pPr>
      <w:r>
        <w:t xml:space="preserve">Until </w:t>
      </w:r>
      <w:proofErr w:type="gramStart"/>
      <w:r>
        <w:t>unless if</w:t>
      </w:r>
      <w:proofErr w:type="gramEnd"/>
      <w:r>
        <w:t xml:space="preserve"> </w:t>
      </w:r>
      <w:proofErr w:type="gramStart"/>
      <w:r>
        <w:t>we must</w:t>
      </w:r>
      <w:proofErr w:type="gramEnd"/>
      <w:r>
        <w:t xml:space="preserve"> add more data points gathered from experiments and literature, dataset.xlsx </w:t>
      </w:r>
      <w:r w:rsidRPr="00FE0B9E">
        <w:rPr>
          <w:b/>
          <w:bCs/>
        </w:rPr>
        <w:t>should not</w:t>
      </w:r>
      <w:r>
        <w:t xml:space="preserve"> be modified.</w:t>
      </w:r>
    </w:p>
    <w:p w14:paraId="4CD5863C" w14:textId="77777777" w:rsidR="00B50D31" w:rsidRDefault="00000000">
      <w:pPr>
        <w:pStyle w:val="Heading2"/>
      </w:pPr>
      <w:bookmarkStart w:id="6" w:name="running-the-prediction-script"/>
      <w:bookmarkEnd w:id="5"/>
      <w:r>
        <w:t>Running the Prediction Script</w:t>
      </w:r>
    </w:p>
    <w:p w14:paraId="368B88DC" w14:textId="77777777" w:rsidR="00B50D31" w:rsidRDefault="00000000">
      <w:pPr>
        <w:pStyle w:val="FirstParagraph"/>
      </w:pPr>
      <w:r>
        <w:t>Execute the prediction script from the command line:</w:t>
      </w:r>
    </w:p>
    <w:p w14:paraId="220E2A54" w14:textId="77777777" w:rsidR="00B50D31" w:rsidRDefault="00000000">
      <w:pPr>
        <w:pStyle w:val="SourceCode"/>
      </w:pPr>
      <w:r>
        <w:rPr>
          <w:rStyle w:val="VerbatimChar"/>
        </w:rPr>
        <w:t>python predict_allmodel.py</w:t>
      </w:r>
    </w:p>
    <w:p w14:paraId="176C517C" w14:textId="77777777" w:rsidR="00FE0B9E" w:rsidRDefault="00000000">
      <w:pPr>
        <w:pStyle w:val="FirstParagraph"/>
      </w:pPr>
      <w:r>
        <w:t>This script will automatically:</w:t>
      </w:r>
    </w:p>
    <w:p w14:paraId="147A9A28" w14:textId="6F68F17B" w:rsidR="00B50D31" w:rsidRDefault="00000000">
      <w:pPr>
        <w:pStyle w:val="FirstParagraph"/>
      </w:pPr>
      <w:r>
        <w:br/>
        <w:t xml:space="preserve">- Load the training data from </w:t>
      </w:r>
      <w:r>
        <w:rPr>
          <w:rStyle w:val="VerbatimChar"/>
        </w:rPr>
        <w:t>dataset.xlsx</w:t>
      </w:r>
      <w:r>
        <w:t xml:space="preserve"> and train the three models (XGB, GPR, DNN).</w:t>
      </w:r>
      <w:r>
        <w:br/>
        <w:t xml:space="preserve">- Read the sample compositions from </w:t>
      </w:r>
      <w:r>
        <w:rPr>
          <w:rStyle w:val="VerbatimChar"/>
        </w:rPr>
        <w:t>datafile.xlsx</w:t>
      </w:r>
      <w:r>
        <w:t>.</w:t>
      </w:r>
      <w:r>
        <w:br/>
        <w:t>- Generate predictions for each of the four properties for each model.</w:t>
      </w:r>
      <w:r>
        <w:br/>
        <w:t xml:space="preserve">- Save the results to </w:t>
      </w:r>
      <w:r>
        <w:rPr>
          <w:rStyle w:val="VerbatimChar"/>
        </w:rPr>
        <w:t>output.xlsx</w:t>
      </w:r>
      <w:r>
        <w:t>.</w:t>
      </w:r>
    </w:p>
    <w:p w14:paraId="3E78A881" w14:textId="77777777" w:rsidR="00B50D31" w:rsidRDefault="00000000">
      <w:pPr>
        <w:pStyle w:val="BodyText"/>
      </w:pPr>
      <w:r>
        <w:t>No interactive input is required beyond this command.</w:t>
      </w:r>
    </w:p>
    <w:p w14:paraId="35E52AA4" w14:textId="77777777" w:rsidR="00B50D31" w:rsidRDefault="00000000">
      <w:pPr>
        <w:pStyle w:val="Heading2"/>
      </w:pPr>
      <w:bookmarkStart w:id="7" w:name="output"/>
      <w:bookmarkEnd w:id="6"/>
      <w:r>
        <w:lastRenderedPageBreak/>
        <w:t>Output</w:t>
      </w:r>
    </w:p>
    <w:p w14:paraId="33A19DE3" w14:textId="77777777" w:rsidR="00B50D31" w:rsidRDefault="00000000">
      <w:pPr>
        <w:pStyle w:val="FirstParagraph"/>
      </w:pPr>
      <w:r>
        <w:t xml:space="preserve">After the script finishes, check the file </w:t>
      </w:r>
      <w:r>
        <w:rPr>
          <w:rStyle w:val="VerbatimChar"/>
        </w:rPr>
        <w:t>final_output.xlsx</w:t>
      </w:r>
      <w:r>
        <w:t xml:space="preserve"> in the same directory. This file contains </w:t>
      </w:r>
      <w:r>
        <w:rPr>
          <w:b/>
          <w:bCs/>
        </w:rPr>
        <w:t>12 columns</w:t>
      </w:r>
      <w:r>
        <w:t xml:space="preserve"> of results (3 models × 4 properties). The columns are grouped by model as follows:</w:t>
      </w:r>
    </w:p>
    <w:p w14:paraId="5A32CBCE" w14:textId="77777777" w:rsidR="00B50D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XGB model predictions:</w:t>
      </w:r>
    </w:p>
    <w:p w14:paraId="69C17C78" w14:textId="77777777" w:rsidR="00B50D31" w:rsidRDefault="00000000">
      <w:pPr>
        <w:pStyle w:val="Compact"/>
        <w:numPr>
          <w:ilvl w:val="1"/>
          <w:numId w:val="5"/>
        </w:numPr>
      </w:pPr>
      <w:r>
        <w:t>Tensile Strength at Yield</w:t>
      </w:r>
    </w:p>
    <w:p w14:paraId="3ED0F13E" w14:textId="77777777" w:rsidR="00B50D31" w:rsidRDefault="00000000">
      <w:pPr>
        <w:pStyle w:val="Compact"/>
        <w:numPr>
          <w:ilvl w:val="1"/>
          <w:numId w:val="5"/>
        </w:numPr>
      </w:pPr>
      <w:r>
        <w:t>Elongation at Yield</w:t>
      </w:r>
    </w:p>
    <w:p w14:paraId="70C3B5B5" w14:textId="77777777" w:rsidR="00B50D31" w:rsidRDefault="00000000">
      <w:pPr>
        <w:pStyle w:val="Compact"/>
        <w:numPr>
          <w:ilvl w:val="1"/>
          <w:numId w:val="5"/>
        </w:numPr>
      </w:pPr>
      <w:r>
        <w:t>Ultimate Tensile Strength</w:t>
      </w:r>
    </w:p>
    <w:p w14:paraId="1F1EC6F5" w14:textId="77777777" w:rsidR="00B50D31" w:rsidRDefault="00000000">
      <w:pPr>
        <w:pStyle w:val="Compact"/>
        <w:numPr>
          <w:ilvl w:val="1"/>
          <w:numId w:val="5"/>
        </w:numPr>
      </w:pPr>
      <w:r>
        <w:t>Elongation at Break</w:t>
      </w:r>
    </w:p>
    <w:p w14:paraId="7AC3758C" w14:textId="77777777" w:rsidR="00B50D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GPR model predictions:</w:t>
      </w:r>
    </w:p>
    <w:p w14:paraId="3781862E" w14:textId="77777777" w:rsidR="00B50D31" w:rsidRDefault="00000000">
      <w:pPr>
        <w:pStyle w:val="Compact"/>
        <w:numPr>
          <w:ilvl w:val="1"/>
          <w:numId w:val="6"/>
        </w:numPr>
      </w:pPr>
      <w:r>
        <w:t>Tensile Strength at Yield</w:t>
      </w:r>
    </w:p>
    <w:p w14:paraId="7F05522C" w14:textId="77777777" w:rsidR="00B50D31" w:rsidRDefault="00000000">
      <w:pPr>
        <w:pStyle w:val="Compact"/>
        <w:numPr>
          <w:ilvl w:val="1"/>
          <w:numId w:val="6"/>
        </w:numPr>
      </w:pPr>
      <w:r>
        <w:t>Elongation at Yield</w:t>
      </w:r>
    </w:p>
    <w:p w14:paraId="0A2E5C6C" w14:textId="77777777" w:rsidR="00B50D31" w:rsidRDefault="00000000">
      <w:pPr>
        <w:pStyle w:val="Compact"/>
        <w:numPr>
          <w:ilvl w:val="1"/>
          <w:numId w:val="6"/>
        </w:numPr>
      </w:pPr>
      <w:r>
        <w:t>Ultimate Tensile Strength</w:t>
      </w:r>
    </w:p>
    <w:p w14:paraId="2F9C4738" w14:textId="77777777" w:rsidR="00B50D31" w:rsidRDefault="00000000">
      <w:pPr>
        <w:pStyle w:val="Compact"/>
        <w:numPr>
          <w:ilvl w:val="1"/>
          <w:numId w:val="6"/>
        </w:numPr>
      </w:pPr>
      <w:r>
        <w:t>Elongation at Break</w:t>
      </w:r>
    </w:p>
    <w:p w14:paraId="1964FAB9" w14:textId="77777777" w:rsidR="00B50D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DNN model predictions:</w:t>
      </w:r>
    </w:p>
    <w:p w14:paraId="51F35AB5" w14:textId="77777777" w:rsidR="00B50D31" w:rsidRDefault="00000000">
      <w:pPr>
        <w:pStyle w:val="Compact"/>
        <w:numPr>
          <w:ilvl w:val="1"/>
          <w:numId w:val="7"/>
        </w:numPr>
      </w:pPr>
      <w:r>
        <w:t>Tensile Strength at Yield</w:t>
      </w:r>
    </w:p>
    <w:p w14:paraId="7FEBA0E0" w14:textId="77777777" w:rsidR="00B50D31" w:rsidRDefault="00000000">
      <w:pPr>
        <w:pStyle w:val="Compact"/>
        <w:numPr>
          <w:ilvl w:val="1"/>
          <w:numId w:val="7"/>
        </w:numPr>
      </w:pPr>
      <w:r>
        <w:t>Elongation at Yield</w:t>
      </w:r>
    </w:p>
    <w:p w14:paraId="0D87AA63" w14:textId="77777777" w:rsidR="00B50D31" w:rsidRDefault="00000000">
      <w:pPr>
        <w:pStyle w:val="Compact"/>
        <w:numPr>
          <w:ilvl w:val="1"/>
          <w:numId w:val="7"/>
        </w:numPr>
      </w:pPr>
      <w:r>
        <w:t>Ultimate Tensile Strength</w:t>
      </w:r>
    </w:p>
    <w:p w14:paraId="28A058EE" w14:textId="77777777" w:rsidR="00B50D31" w:rsidRDefault="00000000">
      <w:pPr>
        <w:pStyle w:val="Compact"/>
        <w:numPr>
          <w:ilvl w:val="1"/>
          <w:numId w:val="7"/>
        </w:numPr>
      </w:pPr>
      <w:r>
        <w:t>Elongation at Break</w:t>
      </w:r>
    </w:p>
    <w:p w14:paraId="2A806872" w14:textId="5AC1FE18" w:rsidR="00B50D31" w:rsidRDefault="00000000">
      <w:pPr>
        <w:pStyle w:val="FirstParagraph"/>
      </w:pPr>
      <w:r>
        <w:t xml:space="preserve">Each column in </w:t>
      </w:r>
      <w:r>
        <w:rPr>
          <w:rStyle w:val="VerbatimChar"/>
        </w:rPr>
        <w:t>output.xlsx</w:t>
      </w:r>
      <w:r>
        <w:t xml:space="preserve"> has a header indicating the model and property. Each row corresponds to the input sample from </w:t>
      </w:r>
      <w:r>
        <w:rPr>
          <w:rStyle w:val="VerbatimChar"/>
        </w:rPr>
        <w:t>datafile.xlsx</w:t>
      </w:r>
      <w:r>
        <w:t>.</w:t>
      </w:r>
    </w:p>
    <w:p w14:paraId="1B33A9EB" w14:textId="77777777" w:rsidR="00B50D31" w:rsidRDefault="00000000">
      <w:pPr>
        <w:pStyle w:val="Heading2"/>
      </w:pPr>
      <w:bookmarkStart w:id="8" w:name="disclaimer"/>
      <w:bookmarkEnd w:id="7"/>
      <w:r>
        <w:t>Disclaimer</w:t>
      </w:r>
    </w:p>
    <w:p w14:paraId="280A614F" w14:textId="77777777" w:rsidR="00B50D31" w:rsidRDefault="00000000">
      <w:pPr>
        <w:pStyle w:val="FirstParagraph"/>
      </w:pPr>
      <w:r>
        <w:rPr>
          <w:b/>
          <w:bCs/>
        </w:rPr>
        <w:t>Confidential:</w:t>
      </w:r>
      <w:r>
        <w:t xml:space="preserve"> This document and the associated tool are for internal use at HPCL Green R&amp;D Center only. Do not share the software, documentation, or results with any unauthorized third parties.</w:t>
      </w:r>
    </w:p>
    <w:bookmarkEnd w:id="1"/>
    <w:bookmarkEnd w:id="2"/>
    <w:bookmarkEnd w:id="8"/>
    <w:p w14:paraId="3143CB5F" w14:textId="77777777" w:rsidR="00B50D31" w:rsidRDefault="00000000">
      <w:r>
        <w:pict w14:anchorId="10DDD3C8">
          <v:rect id="_x0000_i1025" style="width:0;height:1.5pt" o:hralign="center" o:hrstd="t" o:hr="t"/>
        </w:pict>
      </w:r>
      <w:bookmarkStart w:id="9" w:name="citations"/>
      <w:bookmarkEnd w:id="9"/>
    </w:p>
    <w:sectPr w:rsidR="00B50D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B061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4092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E3EAC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116829201">
    <w:abstractNumId w:val="0"/>
  </w:num>
  <w:num w:numId="2" w16cid:durableId="18960386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5304791">
    <w:abstractNumId w:val="1"/>
  </w:num>
  <w:num w:numId="4" w16cid:durableId="1397902098">
    <w:abstractNumId w:val="1"/>
  </w:num>
  <w:num w:numId="5" w16cid:durableId="374158500">
    <w:abstractNumId w:val="1"/>
  </w:num>
  <w:num w:numId="6" w16cid:durableId="1818721473">
    <w:abstractNumId w:val="1"/>
  </w:num>
  <w:num w:numId="7" w16cid:durableId="873006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31"/>
    <w:rsid w:val="00387C33"/>
    <w:rsid w:val="007A2976"/>
    <w:rsid w:val="00B50D31"/>
    <w:rsid w:val="00CD26CB"/>
    <w:rsid w:val="00FE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086C"/>
  <w15:docId w15:val="{B4432725-F0A6-4F36-BBC4-FE046201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Israrul Hashmi</cp:lastModifiedBy>
  <cp:revision>5</cp:revision>
  <dcterms:created xsi:type="dcterms:W3CDTF">2025-12-10T09:23:00Z</dcterms:created>
  <dcterms:modified xsi:type="dcterms:W3CDTF">2025-12-10T09:30:00Z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